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7EA" w:rsidRPr="008E5E6F" w:rsidRDefault="004F07EA">
      <w:pPr>
        <w:pStyle w:val="ae"/>
        <w:kinsoku w:val="0"/>
        <w:spacing w:before="0"/>
        <w:ind w:leftChars="700" w:left="2381" w:firstLine="0"/>
        <w:rPr>
          <w:b/>
          <w:bCs/>
          <w:snapToGrid/>
          <w:spacing w:val="200"/>
          <w:kern w:val="0"/>
          <w:sz w:val="44"/>
          <w:szCs w:val="44"/>
        </w:rPr>
      </w:pPr>
      <w:r w:rsidRPr="008E5E6F">
        <w:rPr>
          <w:rFonts w:hint="eastAsia"/>
          <w:b/>
          <w:bCs/>
          <w:snapToGrid/>
          <w:spacing w:val="200"/>
          <w:kern w:val="0"/>
          <w:sz w:val="44"/>
          <w:szCs w:val="44"/>
        </w:rPr>
        <w:t>糾正案文</w:t>
      </w:r>
    </w:p>
    <w:p w:rsidR="004F07EA" w:rsidRPr="00242D2E" w:rsidRDefault="004F07EA" w:rsidP="005C1D0A">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242D2E">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5C1D0A" w:rsidRPr="005C1D0A">
        <w:rPr>
          <w:rFonts w:hint="eastAsia"/>
        </w:rPr>
        <w:t>行政院環境保護署、</w:t>
      </w:r>
      <w:proofErr w:type="gramStart"/>
      <w:r w:rsidR="005C1D0A" w:rsidRPr="005C1D0A">
        <w:rPr>
          <w:rFonts w:hint="eastAsia"/>
        </w:rPr>
        <w:t>臺</w:t>
      </w:r>
      <w:proofErr w:type="gramEnd"/>
      <w:r w:rsidR="005C1D0A" w:rsidRPr="005C1D0A">
        <w:rPr>
          <w:rFonts w:hint="eastAsia"/>
        </w:rPr>
        <w:t>中市政府</w:t>
      </w:r>
      <w:r w:rsidR="005C1D0A">
        <w:rPr>
          <w:rFonts w:hint="eastAsia"/>
        </w:rPr>
        <w:t>、</w:t>
      </w:r>
      <w:r w:rsidR="005C1D0A" w:rsidRPr="005C1D0A">
        <w:rPr>
          <w:rFonts w:hint="eastAsia"/>
        </w:rPr>
        <w:t>彰化縣政府</w:t>
      </w:r>
      <w:r w:rsidR="00CA317D" w:rsidRPr="00242D2E">
        <w:rPr>
          <w:rFonts w:hint="eastAsia"/>
        </w:rPr>
        <w:t>。</w:t>
      </w:r>
    </w:p>
    <w:p w:rsidR="004F07EA" w:rsidRPr="001927A7" w:rsidRDefault="004F07EA" w:rsidP="008B0195">
      <w:pPr>
        <w:pStyle w:val="1"/>
        <w:kinsoku/>
        <w:overflowPunct w:val="0"/>
        <w:ind w:left="2721" w:hanging="2721"/>
      </w:pPr>
      <w:bookmarkStart w:id="14" w:name="_Toc529218255"/>
      <w:bookmarkStart w:id="15" w:name="_Toc529222678"/>
      <w:bookmarkStart w:id="16" w:name="_Toc529223100"/>
      <w:bookmarkStart w:id="17" w:name="_Toc529223851"/>
      <w:bookmarkStart w:id="18" w:name="_Toc529228247"/>
      <w:r w:rsidRPr="001927A7">
        <w:rPr>
          <w:rFonts w:hint="eastAsia"/>
        </w:rPr>
        <w:t>案　　　由：</w:t>
      </w:r>
      <w:bookmarkEnd w:id="14"/>
      <w:bookmarkEnd w:id="15"/>
      <w:bookmarkEnd w:id="16"/>
      <w:bookmarkEnd w:id="17"/>
      <w:bookmarkEnd w:id="18"/>
      <w:r w:rsidR="00F00F64" w:rsidRPr="001927A7">
        <w:rPr>
          <w:rFonts w:hint="eastAsia"/>
        </w:rPr>
        <w:t>國內「跨縣市合作處理垃圾政策」</w:t>
      </w:r>
      <w:r w:rsidR="008B0195" w:rsidRPr="001927A7">
        <w:rPr>
          <w:rFonts w:hint="eastAsia"/>
        </w:rPr>
        <w:t>自90年代推動迄今，</w:t>
      </w:r>
      <w:r w:rsidR="00F00F64" w:rsidRPr="001927A7">
        <w:rPr>
          <w:rFonts w:hint="eastAsia"/>
        </w:rPr>
        <w:t>已逾10多年，</w:t>
      </w:r>
      <w:r w:rsidR="008B0195" w:rsidRPr="001927A7">
        <w:rPr>
          <w:rFonts w:hint="eastAsia"/>
        </w:rPr>
        <w:t>行政院環境保護署</w:t>
      </w:r>
      <w:r w:rsidR="00EF3686" w:rsidRPr="001927A7">
        <w:rPr>
          <w:rFonts w:hint="eastAsia"/>
        </w:rPr>
        <w:t>卻迄未健全統一調度分配、風險預測及應變管理機制</w:t>
      </w:r>
      <w:r w:rsidR="00C44F27" w:rsidRPr="001927A7">
        <w:rPr>
          <w:rFonts w:hint="eastAsia"/>
        </w:rPr>
        <w:t>，</w:t>
      </w:r>
      <w:proofErr w:type="gramStart"/>
      <w:r w:rsidR="00C44F27" w:rsidRPr="001927A7">
        <w:rPr>
          <w:rFonts w:hint="eastAsia"/>
        </w:rPr>
        <w:t>肇使</w:t>
      </w:r>
      <w:r w:rsidR="00F00F64" w:rsidRPr="001927A7">
        <w:rPr>
          <w:rFonts w:hint="eastAsia"/>
        </w:rPr>
        <w:t>國內</w:t>
      </w:r>
      <w:proofErr w:type="gramEnd"/>
      <w:r w:rsidR="00C44F27" w:rsidRPr="001927A7">
        <w:rPr>
          <w:rFonts w:hint="eastAsia"/>
        </w:rPr>
        <w:t>多個</w:t>
      </w:r>
      <w:r w:rsidR="00F00F64" w:rsidRPr="001927A7">
        <w:rPr>
          <w:rFonts w:hint="eastAsia"/>
        </w:rPr>
        <w:t>縣市自104年初起，</w:t>
      </w:r>
      <w:r w:rsidR="008B0195" w:rsidRPr="001927A7">
        <w:rPr>
          <w:rFonts w:hint="eastAsia"/>
        </w:rPr>
        <w:t>相繼陷入</w:t>
      </w:r>
      <w:r w:rsidR="00F00F64" w:rsidRPr="001927A7">
        <w:rPr>
          <w:rFonts w:hint="eastAsia"/>
        </w:rPr>
        <w:t>垃圾無法正常處理</w:t>
      </w:r>
      <w:r w:rsidR="00C44F27" w:rsidRPr="001927A7">
        <w:rPr>
          <w:rFonts w:hint="eastAsia"/>
        </w:rPr>
        <w:t>致生民怨</w:t>
      </w:r>
      <w:r w:rsidR="008B0195" w:rsidRPr="001927A7">
        <w:rPr>
          <w:rFonts w:hint="eastAsia"/>
        </w:rPr>
        <w:t>窘境</w:t>
      </w:r>
      <w:r w:rsidR="00F00F64" w:rsidRPr="001927A7">
        <w:rPr>
          <w:rFonts w:hint="eastAsia"/>
        </w:rPr>
        <w:t>，部分縣市</w:t>
      </w:r>
      <w:proofErr w:type="gramStart"/>
      <w:r w:rsidR="00F00F64" w:rsidRPr="001927A7">
        <w:rPr>
          <w:rFonts w:hint="eastAsia"/>
        </w:rPr>
        <w:t>焚化廠</w:t>
      </w:r>
      <w:r w:rsidR="0008389E" w:rsidRPr="001927A7">
        <w:rPr>
          <w:rFonts w:hint="eastAsia"/>
        </w:rPr>
        <w:t>反</w:t>
      </w:r>
      <w:r w:rsidR="00F00F64" w:rsidRPr="001927A7">
        <w:rPr>
          <w:rFonts w:hint="eastAsia"/>
        </w:rPr>
        <w:t>因</w:t>
      </w:r>
      <w:proofErr w:type="gramEnd"/>
      <w:r w:rsidR="00F00F64" w:rsidRPr="001927A7">
        <w:rPr>
          <w:rFonts w:hint="eastAsia"/>
        </w:rPr>
        <w:t>垃圾量不足而頻繁停爐</w:t>
      </w:r>
      <w:r w:rsidR="008B0195" w:rsidRPr="001927A7">
        <w:rPr>
          <w:rFonts w:hint="eastAsia"/>
        </w:rPr>
        <w:t>；甚</w:t>
      </w:r>
      <w:proofErr w:type="gramStart"/>
      <w:r w:rsidR="008B0195" w:rsidRPr="001927A7">
        <w:rPr>
          <w:rFonts w:hint="eastAsia"/>
        </w:rPr>
        <w:t>且</w:t>
      </w:r>
      <w:proofErr w:type="gramEnd"/>
      <w:r w:rsidR="008B0195" w:rsidRPr="001927A7">
        <w:rPr>
          <w:rFonts w:hint="eastAsia"/>
        </w:rPr>
        <w:t>，該等垃圾無法正常處理之縣市</w:t>
      </w:r>
      <w:r w:rsidR="002B60F9" w:rsidRPr="001927A7">
        <w:rPr>
          <w:rFonts w:hAnsi="標楷體" w:hint="eastAsia"/>
        </w:rPr>
        <w:t>「</w:t>
      </w:r>
      <w:r w:rsidR="008B0195" w:rsidRPr="001927A7">
        <w:rPr>
          <w:rFonts w:hint="eastAsia"/>
        </w:rPr>
        <w:t>垃圾妥善處理率</w:t>
      </w:r>
      <w:r w:rsidR="002B60F9" w:rsidRPr="001927A7">
        <w:rPr>
          <w:rFonts w:hAnsi="標楷體" w:hint="eastAsia"/>
        </w:rPr>
        <w:t>」</w:t>
      </w:r>
      <w:r w:rsidR="006B2034">
        <w:rPr>
          <w:rFonts w:hAnsi="標楷體" w:hint="eastAsia"/>
        </w:rPr>
        <w:t>，</w:t>
      </w:r>
      <w:r w:rsidR="008B0195" w:rsidRPr="001927A7">
        <w:rPr>
          <w:rFonts w:hint="eastAsia"/>
        </w:rPr>
        <w:t>竟</w:t>
      </w:r>
      <w:r w:rsidR="002B60F9" w:rsidRPr="001927A7">
        <w:rPr>
          <w:rFonts w:hint="eastAsia"/>
        </w:rPr>
        <w:t>仍</w:t>
      </w:r>
      <w:r w:rsidR="008B0195" w:rsidRPr="001927A7">
        <w:rPr>
          <w:rFonts w:hint="eastAsia"/>
        </w:rPr>
        <w:t>大部分呈現100％，顯與事實</w:t>
      </w:r>
      <w:r w:rsidR="002B60F9" w:rsidRPr="001927A7">
        <w:rPr>
          <w:rFonts w:hint="eastAsia"/>
        </w:rPr>
        <w:t>難以契合</w:t>
      </w:r>
      <w:r w:rsidR="008B0195" w:rsidRPr="001927A7">
        <w:rPr>
          <w:rFonts w:hint="eastAsia"/>
        </w:rPr>
        <w:t>。又，</w:t>
      </w:r>
      <w:proofErr w:type="gramStart"/>
      <w:r w:rsidR="00E927CE" w:rsidRPr="001927A7">
        <w:rPr>
          <w:rFonts w:hint="eastAsia"/>
        </w:rPr>
        <w:t>臺</w:t>
      </w:r>
      <w:proofErr w:type="gramEnd"/>
      <w:r w:rsidR="00E927CE" w:rsidRPr="001927A7">
        <w:rPr>
          <w:rFonts w:hint="eastAsia"/>
        </w:rPr>
        <w:t>中市政府</w:t>
      </w:r>
      <w:r w:rsidR="00440836" w:rsidRPr="001927A7">
        <w:rPr>
          <w:rFonts w:hint="eastAsia"/>
        </w:rPr>
        <w:t>除與</w:t>
      </w:r>
      <w:r w:rsidR="00E927CE" w:rsidRPr="001927A7">
        <w:rPr>
          <w:rFonts w:hint="eastAsia"/>
        </w:rPr>
        <w:t>彰化縣政府</w:t>
      </w:r>
      <w:r w:rsidR="00440836" w:rsidRPr="001927A7">
        <w:rPr>
          <w:rFonts w:hint="eastAsia"/>
        </w:rPr>
        <w:t>轄內焚化廠</w:t>
      </w:r>
      <w:r w:rsidR="002B60F9" w:rsidRPr="001927A7">
        <w:rPr>
          <w:rFonts w:hint="eastAsia"/>
        </w:rPr>
        <w:t>違</w:t>
      </w:r>
      <w:r w:rsidR="00981ED0" w:rsidRPr="001927A7">
        <w:rPr>
          <w:rFonts w:hint="eastAsia"/>
        </w:rPr>
        <w:t>規</w:t>
      </w:r>
      <w:r w:rsidR="00E927CE" w:rsidRPr="001927A7">
        <w:rPr>
          <w:rFonts w:hint="eastAsia"/>
        </w:rPr>
        <w:t>超收處理事業廢棄物，背離環境影響評估相關書件所載</w:t>
      </w:r>
      <w:r w:rsidR="008B0195" w:rsidRPr="001927A7">
        <w:rPr>
          <w:rFonts w:hint="eastAsia"/>
        </w:rPr>
        <w:t>內</w:t>
      </w:r>
      <w:r w:rsidR="00E927CE" w:rsidRPr="001927A7">
        <w:rPr>
          <w:rFonts w:hint="eastAsia"/>
        </w:rPr>
        <w:t>容</w:t>
      </w:r>
      <w:r w:rsidR="00440836" w:rsidRPr="001927A7">
        <w:rPr>
          <w:rFonts w:hint="eastAsia"/>
        </w:rPr>
        <w:t>外，</w:t>
      </w:r>
      <w:r w:rsidR="002B60F9" w:rsidRPr="001927A7">
        <w:rPr>
          <w:rFonts w:hint="eastAsia"/>
        </w:rPr>
        <w:t>復</w:t>
      </w:r>
      <w:r w:rsidR="00605747" w:rsidRPr="001927A7">
        <w:rPr>
          <w:rFonts w:hint="eastAsia"/>
        </w:rPr>
        <w:t>將所收受之南投縣垃圾</w:t>
      </w:r>
      <w:r w:rsidR="004A4DC0" w:rsidRPr="001927A7">
        <w:rPr>
          <w:rFonts w:hint="eastAsia"/>
        </w:rPr>
        <w:t>率</w:t>
      </w:r>
      <w:r w:rsidR="00605747" w:rsidRPr="001927A7">
        <w:rPr>
          <w:rFonts w:hint="eastAsia"/>
        </w:rPr>
        <w:t>由約定每日150公噸調降至60公噸</w:t>
      </w:r>
      <w:r w:rsidR="004A4DC0" w:rsidRPr="001927A7">
        <w:rPr>
          <w:rFonts w:hint="eastAsia"/>
        </w:rPr>
        <w:t>，已</w:t>
      </w:r>
      <w:r w:rsidR="00605747" w:rsidRPr="001927A7">
        <w:rPr>
          <w:rFonts w:hint="eastAsia"/>
        </w:rPr>
        <w:t>違背雙方簽訂之行政契約及區域合作政策</w:t>
      </w:r>
      <w:r w:rsidR="002B60F9" w:rsidRPr="001927A7">
        <w:rPr>
          <w:rFonts w:hint="eastAsia"/>
        </w:rPr>
        <w:t>。</w:t>
      </w:r>
      <w:proofErr w:type="gramStart"/>
      <w:r w:rsidR="002B60F9" w:rsidRPr="001927A7">
        <w:rPr>
          <w:rFonts w:hint="eastAsia"/>
        </w:rPr>
        <w:t>經核前開</w:t>
      </w:r>
      <w:proofErr w:type="gramEnd"/>
      <w:r w:rsidR="002B60F9" w:rsidRPr="001927A7">
        <w:rPr>
          <w:rFonts w:hint="eastAsia"/>
        </w:rPr>
        <w:t>各</w:t>
      </w:r>
      <w:proofErr w:type="gramStart"/>
      <w:r w:rsidR="002B60F9" w:rsidRPr="001927A7">
        <w:rPr>
          <w:rFonts w:hint="eastAsia"/>
        </w:rPr>
        <w:t>機關均顯</w:t>
      </w:r>
      <w:r w:rsidR="00605747" w:rsidRPr="001927A7">
        <w:rPr>
          <w:rFonts w:hint="eastAsia"/>
        </w:rPr>
        <w:t>有</w:t>
      </w:r>
      <w:proofErr w:type="gramEnd"/>
      <w:r w:rsidR="00605747" w:rsidRPr="001927A7">
        <w:rPr>
          <w:rFonts w:hint="eastAsia"/>
        </w:rPr>
        <w:t>欠當</w:t>
      </w:r>
      <w:r w:rsidR="002B60F9" w:rsidRPr="001927A7">
        <w:rPr>
          <w:rFonts w:hint="eastAsia"/>
        </w:rPr>
        <w:t>，</w:t>
      </w:r>
      <w:proofErr w:type="gramStart"/>
      <w:r w:rsidR="003149B0" w:rsidRPr="001927A7">
        <w:rPr>
          <w:rFonts w:hint="eastAsia"/>
        </w:rPr>
        <w:t>爰</w:t>
      </w:r>
      <w:proofErr w:type="gramEnd"/>
      <w:r w:rsidR="003149B0" w:rsidRPr="001927A7">
        <w:rPr>
          <w:rFonts w:hint="eastAsia"/>
        </w:rPr>
        <w:t>依法提案糾正</w:t>
      </w:r>
      <w:r w:rsidR="00983350" w:rsidRPr="001927A7">
        <w:rPr>
          <w:rFonts w:hint="eastAsia"/>
        </w:rPr>
        <w:t>。</w:t>
      </w:r>
    </w:p>
    <w:p w:rsidR="004F07EA" w:rsidRPr="00242D2E" w:rsidRDefault="004F07EA">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242D2E">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5C1D0A" w:rsidRDefault="005C1D0A" w:rsidP="005C1D0A">
      <w:pPr>
        <w:pStyle w:val="12"/>
        <w:ind w:left="680" w:firstLine="680"/>
      </w:pPr>
      <w:r w:rsidRPr="007B24AC">
        <w:rPr>
          <w:rFonts w:hint="eastAsia"/>
        </w:rPr>
        <w:t>本案係據報載略</w:t>
      </w:r>
      <w:proofErr w:type="gramStart"/>
      <w:r w:rsidRPr="007B24AC">
        <w:rPr>
          <w:rFonts w:hint="eastAsia"/>
        </w:rPr>
        <w:t>以</w:t>
      </w:r>
      <w:proofErr w:type="gramEnd"/>
      <w:r w:rsidRPr="007B24AC">
        <w:rPr>
          <w:rFonts w:hint="eastAsia"/>
        </w:rPr>
        <w:t>：「</w:t>
      </w:r>
      <w:r w:rsidRPr="009D79E0">
        <w:rPr>
          <w:rFonts w:hint="eastAsia"/>
        </w:rPr>
        <w:t>國內部分縣市</w:t>
      </w:r>
      <w:r>
        <w:rPr>
          <w:rFonts w:hint="eastAsia"/>
        </w:rPr>
        <w:t>自</w:t>
      </w:r>
      <w:r w:rsidRPr="00935527">
        <w:rPr>
          <w:rFonts w:hint="eastAsia"/>
        </w:rPr>
        <w:t>民國(下同)</w:t>
      </w:r>
      <w:r w:rsidRPr="009D79E0">
        <w:rPr>
          <w:rFonts w:hint="eastAsia"/>
        </w:rPr>
        <w:t>104年初</w:t>
      </w:r>
      <w:r>
        <w:rPr>
          <w:rFonts w:hint="eastAsia"/>
        </w:rPr>
        <w:t>起，</w:t>
      </w:r>
      <w:r w:rsidRPr="009D79E0">
        <w:rPr>
          <w:rFonts w:hint="eastAsia"/>
        </w:rPr>
        <w:t>相繼陷入垃圾大戰，除因多座</w:t>
      </w:r>
      <w:r>
        <w:rPr>
          <w:rFonts w:hint="eastAsia"/>
        </w:rPr>
        <w:t>垃圾</w:t>
      </w:r>
      <w:r w:rsidRPr="009D79E0">
        <w:rPr>
          <w:rFonts w:hint="eastAsia"/>
        </w:rPr>
        <w:t>焚化廠</w:t>
      </w:r>
      <w:r>
        <w:rPr>
          <w:rFonts w:hint="eastAsia"/>
        </w:rPr>
        <w:t>(下稱焚化廠)</w:t>
      </w:r>
      <w:r w:rsidRPr="009D79E0">
        <w:rPr>
          <w:rFonts w:hint="eastAsia"/>
        </w:rPr>
        <w:t>適逢歲修外，另外縣市調漲垃圾處理費率，以及未依契約履行，</w:t>
      </w:r>
      <w:proofErr w:type="gramStart"/>
      <w:r w:rsidRPr="009D79E0">
        <w:rPr>
          <w:rFonts w:hint="eastAsia"/>
        </w:rPr>
        <w:t>亦肇致</w:t>
      </w:r>
      <w:proofErr w:type="gramEnd"/>
      <w:r w:rsidRPr="009D79E0">
        <w:rPr>
          <w:rFonts w:hint="eastAsia"/>
        </w:rPr>
        <w:t>垃圾無法有效處理</w:t>
      </w:r>
      <w:r w:rsidRPr="007B24AC">
        <w:rPr>
          <w:rFonts w:hint="eastAsia"/>
        </w:rPr>
        <w:t>」等情，</w:t>
      </w:r>
      <w:r w:rsidRPr="00CD6E9E">
        <w:rPr>
          <w:rFonts w:hint="eastAsia"/>
        </w:rPr>
        <w:t>究</w:t>
      </w:r>
      <w:r>
        <w:rPr>
          <w:rFonts w:hint="eastAsia"/>
        </w:rPr>
        <w:t>相關主管機關是否涉有違失，</w:t>
      </w:r>
      <w:proofErr w:type="gramStart"/>
      <w:r>
        <w:rPr>
          <w:rFonts w:hint="eastAsia"/>
        </w:rPr>
        <w:t>爰</w:t>
      </w:r>
      <w:proofErr w:type="gramEnd"/>
      <w:r>
        <w:rPr>
          <w:rFonts w:hint="eastAsia"/>
        </w:rPr>
        <w:t>立案調查。</w:t>
      </w:r>
      <w:proofErr w:type="gramStart"/>
      <w:r>
        <w:rPr>
          <w:rFonts w:hint="eastAsia"/>
        </w:rPr>
        <w:t>嗣</w:t>
      </w:r>
      <w:proofErr w:type="gramEnd"/>
      <w:r>
        <w:rPr>
          <w:rFonts w:hint="eastAsia"/>
        </w:rPr>
        <w:t>經本院業務處相繼就</w:t>
      </w:r>
      <w:r>
        <w:rPr>
          <w:rFonts w:hAnsi="標楷體" w:hint="eastAsia"/>
        </w:rPr>
        <w:t>行政</w:t>
      </w:r>
      <w:r w:rsidRPr="007B24AC">
        <w:rPr>
          <w:rFonts w:hint="eastAsia"/>
        </w:rPr>
        <w:t>院環境保護署(下稱環保署)</w:t>
      </w:r>
      <w:r>
        <w:rPr>
          <w:rFonts w:hint="eastAsia"/>
        </w:rPr>
        <w:t>針對屏東縣琉球鄉於</w:t>
      </w:r>
      <w:r w:rsidRPr="007D3B68">
        <w:rPr>
          <w:rFonts w:hint="eastAsia"/>
        </w:rPr>
        <w:t>104年初</w:t>
      </w:r>
      <w:r>
        <w:rPr>
          <w:rFonts w:hint="eastAsia"/>
        </w:rPr>
        <w:t>發生</w:t>
      </w:r>
      <w:r w:rsidRPr="005373DD">
        <w:rPr>
          <w:rFonts w:hint="eastAsia"/>
        </w:rPr>
        <w:t>垃圾堆置多</w:t>
      </w:r>
      <w:r>
        <w:rPr>
          <w:rFonts w:hint="eastAsia"/>
        </w:rPr>
        <w:t>日</w:t>
      </w:r>
      <w:r w:rsidRPr="005373DD">
        <w:rPr>
          <w:rFonts w:hint="eastAsia"/>
        </w:rPr>
        <w:t>致</w:t>
      </w:r>
      <w:r>
        <w:rPr>
          <w:rFonts w:hint="eastAsia"/>
        </w:rPr>
        <w:t>影響觀光之原因與處理情形</w:t>
      </w:r>
      <w:proofErr w:type="gramStart"/>
      <w:r>
        <w:rPr>
          <w:rFonts w:hint="eastAsia"/>
        </w:rPr>
        <w:t>查復本院</w:t>
      </w:r>
      <w:proofErr w:type="gramEnd"/>
      <w:r>
        <w:rPr>
          <w:rFonts w:hint="eastAsia"/>
        </w:rPr>
        <w:t>略</w:t>
      </w:r>
      <w:proofErr w:type="gramStart"/>
      <w:r>
        <w:rPr>
          <w:rFonts w:hint="eastAsia"/>
        </w:rPr>
        <w:t>以</w:t>
      </w:r>
      <w:proofErr w:type="gramEnd"/>
      <w:r>
        <w:rPr>
          <w:rFonts w:hint="eastAsia"/>
        </w:rPr>
        <w:t>：</w:t>
      </w:r>
      <w:r>
        <w:rPr>
          <w:rFonts w:hAnsi="標楷體" w:hint="eastAsia"/>
        </w:rPr>
        <w:t>「…</w:t>
      </w:r>
      <w:proofErr w:type="gramStart"/>
      <w:r>
        <w:rPr>
          <w:rFonts w:hAnsi="標楷體" w:hint="eastAsia"/>
        </w:rPr>
        <w:t>…</w:t>
      </w:r>
      <w:proofErr w:type="gramEnd"/>
      <w:r>
        <w:rPr>
          <w:rFonts w:hAnsi="標楷體" w:hint="eastAsia"/>
        </w:rPr>
        <w:t>(</w:t>
      </w:r>
      <w:r w:rsidRPr="00134040">
        <w:rPr>
          <w:rFonts w:hAnsi="標楷體" w:hint="eastAsia"/>
        </w:rPr>
        <w:t>三</w:t>
      </w:r>
      <w:r>
        <w:rPr>
          <w:rFonts w:hAnsi="標楷體" w:hint="eastAsia"/>
        </w:rPr>
        <w:t>)</w:t>
      </w:r>
      <w:r w:rsidRPr="00134040">
        <w:rPr>
          <w:rFonts w:hAnsi="標楷體" w:hint="eastAsia"/>
        </w:rPr>
        <w:tab/>
        <w:t>報載琉球鄉垃圾未清理事項，說明如下：</w:t>
      </w:r>
      <w:r>
        <w:rPr>
          <w:rFonts w:hAnsi="標楷體" w:hint="eastAsia"/>
        </w:rPr>
        <w:t>1.</w:t>
      </w:r>
      <w:r w:rsidRPr="0046152F">
        <w:rPr>
          <w:rFonts w:hAnsi="標楷體" w:hint="eastAsia"/>
        </w:rPr>
        <w:t>地方制度法及廢棄物清理</w:t>
      </w:r>
      <w:r w:rsidRPr="0046152F">
        <w:rPr>
          <w:rFonts w:hAnsi="標楷體" w:hint="eastAsia"/>
        </w:rPr>
        <w:lastRenderedPageBreak/>
        <w:t>法規定，垃圾處理係屬地方政府權責，縣府責無旁貸應依法督導協助各鄉鎮市公所確實執行家戶垃圾清理及環境衛生工作。屏東縣琉球鄉垃圾未轉運至崁頂焚化廠處理案，查該鄉垃圾轉運契約於103年底到期，</w:t>
      </w:r>
      <w:proofErr w:type="gramStart"/>
      <w:r w:rsidRPr="0046152F">
        <w:rPr>
          <w:rFonts w:hAnsi="標楷體" w:hint="eastAsia"/>
        </w:rPr>
        <w:t>且次</w:t>
      </w:r>
      <w:proofErr w:type="gramEnd"/>
      <w:r>
        <w:rPr>
          <w:rFonts w:hAnsi="標楷體" w:hint="eastAsia"/>
        </w:rPr>
        <w:t>(</w:t>
      </w:r>
      <w:r w:rsidRPr="0046152F">
        <w:rPr>
          <w:rFonts w:hAnsi="標楷體" w:hint="eastAsia"/>
        </w:rPr>
        <w:t>104</w:t>
      </w:r>
      <w:r>
        <w:rPr>
          <w:rFonts w:hAnsi="標楷體" w:hint="eastAsia"/>
        </w:rPr>
        <w:t>)</w:t>
      </w:r>
      <w:r w:rsidRPr="0046152F">
        <w:rPr>
          <w:rFonts w:hAnsi="標楷體" w:hint="eastAsia"/>
        </w:rPr>
        <w:t>年度契約未能即時發包銜接運作，導致垃圾無法適時轉運處理。</w:t>
      </w:r>
      <w:r>
        <w:rPr>
          <w:rFonts w:hAnsi="標楷體" w:hint="eastAsia"/>
        </w:rPr>
        <w:t>…</w:t>
      </w:r>
      <w:proofErr w:type="gramStart"/>
      <w:r>
        <w:rPr>
          <w:rFonts w:hAnsi="標楷體" w:hint="eastAsia"/>
        </w:rPr>
        <w:t>…</w:t>
      </w:r>
      <w:proofErr w:type="gramEnd"/>
      <w:r w:rsidRPr="0046152F">
        <w:rPr>
          <w:rFonts w:hAnsi="標楷體" w:hint="eastAsia"/>
        </w:rPr>
        <w:t>。經協商後琉球鄉公所轄</w:t>
      </w:r>
      <w:proofErr w:type="gramStart"/>
      <w:r w:rsidRPr="0046152F">
        <w:rPr>
          <w:rFonts w:hAnsi="標楷體" w:hint="eastAsia"/>
        </w:rPr>
        <w:t>內所堆置</w:t>
      </w:r>
      <w:proofErr w:type="gramEnd"/>
      <w:r w:rsidRPr="0046152F">
        <w:rPr>
          <w:rFonts w:hAnsi="標楷體" w:hint="eastAsia"/>
        </w:rPr>
        <w:t>之垃圾自104年4月13日至18日止已完成轉運至崁頂焚化廠處理，共約400公噸</w:t>
      </w:r>
      <w:r>
        <w:rPr>
          <w:rFonts w:hAnsi="標楷體" w:hint="eastAsia"/>
        </w:rPr>
        <w:t>…</w:t>
      </w:r>
      <w:proofErr w:type="gramStart"/>
      <w:r>
        <w:rPr>
          <w:rFonts w:hAnsi="標楷體" w:hint="eastAsia"/>
        </w:rPr>
        <w:t>…</w:t>
      </w:r>
      <w:proofErr w:type="gramEnd"/>
      <w:r>
        <w:rPr>
          <w:rFonts w:hAnsi="標楷體" w:hint="eastAsia"/>
        </w:rPr>
        <w:t>」、彰化縣廢棄物清除處理商業同業公會陳訴略</w:t>
      </w:r>
      <w:proofErr w:type="gramStart"/>
      <w:r>
        <w:rPr>
          <w:rFonts w:hAnsi="標楷體" w:hint="eastAsia"/>
        </w:rPr>
        <w:t>以</w:t>
      </w:r>
      <w:proofErr w:type="gramEnd"/>
      <w:r>
        <w:rPr>
          <w:rFonts w:hAnsi="標楷體" w:hint="eastAsia"/>
        </w:rPr>
        <w:t>：「</w:t>
      </w:r>
      <w:r w:rsidRPr="00855704">
        <w:rPr>
          <w:rFonts w:hAnsi="標楷體" w:hint="eastAsia"/>
        </w:rPr>
        <w:t>為中部地區</w:t>
      </w:r>
      <w:r>
        <w:rPr>
          <w:rFonts w:hAnsi="標楷體" w:hint="eastAsia"/>
        </w:rPr>
        <w:t>(</w:t>
      </w:r>
      <w:proofErr w:type="gramStart"/>
      <w:r>
        <w:rPr>
          <w:rFonts w:hAnsi="標楷體" w:hint="eastAsia"/>
        </w:rPr>
        <w:t>臺</w:t>
      </w:r>
      <w:proofErr w:type="gramEnd"/>
      <w:r w:rsidRPr="00855704">
        <w:rPr>
          <w:rFonts w:hAnsi="標楷體" w:hint="eastAsia"/>
        </w:rPr>
        <w:t>中、彰化、南投</w:t>
      </w:r>
      <w:r>
        <w:rPr>
          <w:rFonts w:hAnsi="標楷體" w:hint="eastAsia"/>
        </w:rPr>
        <w:t>)</w:t>
      </w:r>
      <w:r w:rsidRPr="00855704">
        <w:rPr>
          <w:rFonts w:hAnsi="標楷體" w:hint="eastAsia"/>
        </w:rPr>
        <w:t>最近陷入垃圾處理危機，4萬</w:t>
      </w:r>
      <w:r>
        <w:rPr>
          <w:rFonts w:hAnsi="標楷體" w:hint="eastAsia"/>
        </w:rPr>
        <w:t>公</w:t>
      </w:r>
      <w:r w:rsidRPr="00855704">
        <w:rPr>
          <w:rFonts w:hAnsi="標楷體" w:hint="eastAsia"/>
        </w:rPr>
        <w:t>噸家戶垃圾急待處理，一般事業廢棄物無處可去，未見中央部會統合解決，任由事情擴大，嚴重影響合法繳稅之事業機構與清除業者權益</w:t>
      </w:r>
      <w:r>
        <w:rPr>
          <w:rFonts w:hAnsi="標楷體" w:hint="eastAsia"/>
        </w:rPr>
        <w:t>…</w:t>
      </w:r>
      <w:proofErr w:type="gramStart"/>
      <w:r>
        <w:rPr>
          <w:rFonts w:hAnsi="標楷體" w:hint="eastAsia"/>
        </w:rPr>
        <w:t>…</w:t>
      </w:r>
      <w:proofErr w:type="gramEnd"/>
      <w:r>
        <w:rPr>
          <w:rFonts w:hAnsi="標楷體" w:hint="eastAsia"/>
        </w:rPr>
        <w:t>」、南投縣政府2度陳訴略為：「</w:t>
      </w:r>
      <w:r w:rsidR="007E38A3">
        <w:rPr>
          <w:rFonts w:hAnsi="標楷體" w:hint="eastAsia"/>
        </w:rPr>
        <w:t>…</w:t>
      </w:r>
      <w:proofErr w:type="gramStart"/>
      <w:r w:rsidR="007E38A3">
        <w:rPr>
          <w:rFonts w:hAnsi="標楷體" w:hint="eastAsia"/>
        </w:rPr>
        <w:t>…</w:t>
      </w:r>
      <w:proofErr w:type="gramEnd"/>
      <w:r w:rsidRPr="00F728BA">
        <w:rPr>
          <w:rFonts w:hAnsi="標楷體" w:hint="eastAsia"/>
        </w:rPr>
        <w:t>建請協助解決縣</w:t>
      </w:r>
      <w:r>
        <w:rPr>
          <w:rFonts w:hAnsi="標楷體" w:hint="eastAsia"/>
        </w:rPr>
        <w:t>內</w:t>
      </w:r>
      <w:r w:rsidRPr="00F728BA">
        <w:rPr>
          <w:rFonts w:hAnsi="標楷體" w:hint="eastAsia"/>
        </w:rPr>
        <w:t>家戶垃圾去化處置問題</w:t>
      </w:r>
      <w:r w:rsidR="007E38A3">
        <w:rPr>
          <w:rFonts w:hAnsi="標楷體" w:hint="eastAsia"/>
        </w:rPr>
        <w:t>…</w:t>
      </w:r>
      <w:proofErr w:type="gramStart"/>
      <w:r w:rsidR="007E38A3">
        <w:rPr>
          <w:rFonts w:hAnsi="標楷體" w:hint="eastAsia"/>
        </w:rPr>
        <w:t>…</w:t>
      </w:r>
      <w:proofErr w:type="gramEnd"/>
      <w:r>
        <w:rPr>
          <w:rFonts w:hAnsi="標楷體" w:hint="eastAsia"/>
        </w:rPr>
        <w:t>」、「</w:t>
      </w:r>
      <w:r w:rsidR="007E38A3">
        <w:rPr>
          <w:rFonts w:hAnsi="標楷體" w:hint="eastAsia"/>
        </w:rPr>
        <w:t>…</w:t>
      </w:r>
      <w:proofErr w:type="gramStart"/>
      <w:r w:rsidR="007E38A3">
        <w:rPr>
          <w:rFonts w:hAnsi="標楷體" w:hint="eastAsia"/>
        </w:rPr>
        <w:t>…</w:t>
      </w:r>
      <w:proofErr w:type="gramEnd"/>
      <w:r>
        <w:rPr>
          <w:rFonts w:hAnsi="標楷體" w:hint="eastAsia"/>
        </w:rPr>
        <w:t>請環保署督促雲林縣林內鄉焚化爐趕快啟動，以降低目前堆積的垃圾量及外運成本，並儘速</w:t>
      </w:r>
      <w:proofErr w:type="gramStart"/>
      <w:r>
        <w:rPr>
          <w:rFonts w:hAnsi="標楷體" w:hint="eastAsia"/>
        </w:rPr>
        <w:t>研</w:t>
      </w:r>
      <w:proofErr w:type="gramEnd"/>
      <w:r>
        <w:rPr>
          <w:rFonts w:hAnsi="標楷體" w:hint="eastAsia"/>
        </w:rPr>
        <w:t>擬對沒有焚化爐縣市的配套措施</w:t>
      </w:r>
      <w:r w:rsidR="007E38A3">
        <w:rPr>
          <w:rFonts w:hAnsi="標楷體" w:hint="eastAsia"/>
        </w:rPr>
        <w:t>…</w:t>
      </w:r>
      <w:proofErr w:type="gramStart"/>
      <w:r w:rsidR="007E38A3">
        <w:rPr>
          <w:rFonts w:hAnsi="標楷體" w:hint="eastAsia"/>
        </w:rPr>
        <w:t>…</w:t>
      </w:r>
      <w:proofErr w:type="gramEnd"/>
      <w:r>
        <w:rPr>
          <w:rFonts w:hAnsi="標楷體" w:hint="eastAsia"/>
        </w:rPr>
        <w:t>」</w:t>
      </w:r>
      <w:r>
        <w:rPr>
          <w:rFonts w:hint="eastAsia"/>
        </w:rPr>
        <w:t>等陳訴案件，簽請併入本案調查。</w:t>
      </w:r>
    </w:p>
    <w:p w:rsidR="00B8116E" w:rsidRDefault="005C1D0A" w:rsidP="005C1D0A">
      <w:pPr>
        <w:pStyle w:val="12"/>
        <w:ind w:left="680" w:firstLine="680"/>
        <w:rPr>
          <w:bCs/>
        </w:rPr>
      </w:pPr>
      <w:r w:rsidRPr="007B24AC">
        <w:rPr>
          <w:rFonts w:hint="eastAsia"/>
        </w:rPr>
        <w:t>案經</w:t>
      </w:r>
      <w:r>
        <w:rPr>
          <w:rFonts w:hint="eastAsia"/>
        </w:rPr>
        <w:t>邀請</w:t>
      </w:r>
      <w:r w:rsidRPr="007B24AC">
        <w:rPr>
          <w:rFonts w:hint="eastAsia"/>
        </w:rPr>
        <w:t>環保署魏署長</w:t>
      </w:r>
      <w:r>
        <w:rPr>
          <w:rFonts w:hint="eastAsia"/>
        </w:rPr>
        <w:t>到院協助</w:t>
      </w:r>
      <w:proofErr w:type="gramStart"/>
      <w:r>
        <w:rPr>
          <w:rFonts w:hint="eastAsia"/>
        </w:rPr>
        <w:t>釐</w:t>
      </w:r>
      <w:proofErr w:type="gramEnd"/>
      <w:r>
        <w:rPr>
          <w:rFonts w:hint="eastAsia"/>
        </w:rPr>
        <w:t>清案情，並</w:t>
      </w:r>
      <w:r w:rsidRPr="007B24AC">
        <w:rPr>
          <w:rFonts w:hint="eastAsia"/>
        </w:rPr>
        <w:t>召開調查計畫</w:t>
      </w:r>
      <w:proofErr w:type="gramStart"/>
      <w:r w:rsidRPr="007B24AC">
        <w:rPr>
          <w:rFonts w:hint="eastAsia"/>
        </w:rPr>
        <w:t>研</w:t>
      </w:r>
      <w:proofErr w:type="gramEnd"/>
      <w:r w:rsidRPr="007B24AC">
        <w:rPr>
          <w:rFonts w:hint="eastAsia"/>
        </w:rPr>
        <w:t>商會議</w:t>
      </w:r>
      <w:r>
        <w:rPr>
          <w:rFonts w:hint="eastAsia"/>
        </w:rPr>
        <w:t>後</w:t>
      </w:r>
      <w:r w:rsidRPr="007B24AC">
        <w:rPr>
          <w:rFonts w:hint="eastAsia"/>
        </w:rPr>
        <w:t>，分別函請環保署、</w:t>
      </w:r>
      <w:proofErr w:type="gramStart"/>
      <w:r w:rsidRPr="007B24AC">
        <w:rPr>
          <w:rFonts w:hint="eastAsia"/>
        </w:rPr>
        <w:t>審計部</w:t>
      </w:r>
      <w:r w:rsidR="00DF3F7B">
        <w:rPr>
          <w:rFonts w:hint="eastAsia"/>
        </w:rPr>
        <w:t>暨各</w:t>
      </w:r>
      <w:proofErr w:type="gramEnd"/>
      <w:r w:rsidR="00DF3F7B">
        <w:rPr>
          <w:rFonts w:hint="eastAsia"/>
        </w:rPr>
        <w:t>審計機關</w:t>
      </w:r>
      <w:r w:rsidRPr="007B24AC">
        <w:rPr>
          <w:rFonts w:hint="eastAsia"/>
        </w:rPr>
        <w:t>就有關事項查復</w:t>
      </w:r>
      <w:proofErr w:type="gramStart"/>
      <w:r w:rsidRPr="007B24AC">
        <w:rPr>
          <w:rFonts w:hint="eastAsia"/>
        </w:rPr>
        <w:t>併</w:t>
      </w:r>
      <w:proofErr w:type="gramEnd"/>
      <w:r w:rsidRPr="007B24AC">
        <w:rPr>
          <w:rFonts w:hint="eastAsia"/>
        </w:rPr>
        <w:t>附佐證資料到院。</w:t>
      </w:r>
      <w:proofErr w:type="gramStart"/>
      <w:r w:rsidRPr="007B24AC">
        <w:rPr>
          <w:rFonts w:hint="eastAsia"/>
        </w:rPr>
        <w:t>嗣</w:t>
      </w:r>
      <w:proofErr w:type="gramEnd"/>
      <w:r w:rsidRPr="007B24AC">
        <w:rPr>
          <w:rFonts w:hint="eastAsia"/>
        </w:rPr>
        <w:t>諮詢環境工程、城鄉</w:t>
      </w:r>
      <w:r>
        <w:rPr>
          <w:rFonts w:hint="eastAsia"/>
        </w:rPr>
        <w:t>發展</w:t>
      </w:r>
      <w:r w:rsidRPr="007B24AC">
        <w:rPr>
          <w:rFonts w:hint="eastAsia"/>
        </w:rPr>
        <w:t>、</w:t>
      </w:r>
      <w:r>
        <w:rPr>
          <w:rFonts w:hint="eastAsia"/>
        </w:rPr>
        <w:t>區域</w:t>
      </w:r>
      <w:r w:rsidRPr="007B24AC">
        <w:rPr>
          <w:rFonts w:hint="eastAsia"/>
        </w:rPr>
        <w:t>規劃</w:t>
      </w:r>
      <w:r>
        <w:rPr>
          <w:rFonts w:hint="eastAsia"/>
        </w:rPr>
        <w:t>、</w:t>
      </w:r>
      <w:r w:rsidRPr="007B24AC">
        <w:rPr>
          <w:rFonts w:hint="eastAsia"/>
        </w:rPr>
        <w:t>廢棄物</w:t>
      </w:r>
      <w:r>
        <w:rPr>
          <w:rFonts w:hint="eastAsia"/>
        </w:rPr>
        <w:t>管理</w:t>
      </w:r>
      <w:r w:rsidRPr="007B24AC">
        <w:rPr>
          <w:rFonts w:hint="eastAsia"/>
        </w:rPr>
        <w:t>相關領域專家學者。復分別赴新北市八里焚化廠、雲林縣林內焚化廠、彰化縣溪洲焚化廠、</w:t>
      </w:r>
      <w:proofErr w:type="gramStart"/>
      <w:r w:rsidRPr="007B24AC">
        <w:rPr>
          <w:rFonts w:hint="eastAsia"/>
        </w:rPr>
        <w:t>臺</w:t>
      </w:r>
      <w:proofErr w:type="gramEnd"/>
      <w:r w:rsidRPr="007B24AC">
        <w:rPr>
          <w:rFonts w:hint="eastAsia"/>
        </w:rPr>
        <w:t>東縣焚化廠</w:t>
      </w:r>
      <w:r>
        <w:rPr>
          <w:rFonts w:hint="eastAsia"/>
        </w:rPr>
        <w:t>(現為</w:t>
      </w:r>
      <w:proofErr w:type="gramStart"/>
      <w:r>
        <w:rPr>
          <w:rFonts w:hint="eastAsia"/>
        </w:rPr>
        <w:t>臺</w:t>
      </w:r>
      <w:proofErr w:type="gramEnd"/>
      <w:r>
        <w:rPr>
          <w:rFonts w:hint="eastAsia"/>
        </w:rPr>
        <w:t>東縣環境教育中心)</w:t>
      </w:r>
      <w:r w:rsidRPr="007B24AC">
        <w:rPr>
          <w:rFonts w:hint="eastAsia"/>
        </w:rPr>
        <w:t>聽取環保署環境督察總隊、廢棄物管理處</w:t>
      </w:r>
      <w:r w:rsidRPr="007B24AC">
        <w:rPr>
          <w:rFonts w:hint="eastAsia"/>
        </w:rPr>
        <w:tab/>
        <w:t>、新北市政府環境保護局(下稱環保局</w:t>
      </w:r>
      <w:r>
        <w:rPr>
          <w:rFonts w:hint="eastAsia"/>
        </w:rPr>
        <w:t>)</w:t>
      </w:r>
      <w:r w:rsidRPr="007B24AC">
        <w:rPr>
          <w:rFonts w:hint="eastAsia"/>
        </w:rPr>
        <w:t>、雲林縣</w:t>
      </w:r>
      <w:r>
        <w:rPr>
          <w:rFonts w:hint="eastAsia"/>
        </w:rPr>
        <w:t>政府暨該縣</w:t>
      </w:r>
      <w:r w:rsidRPr="007B24AC">
        <w:rPr>
          <w:rFonts w:hint="eastAsia"/>
        </w:rPr>
        <w:t>環保局、彰化縣環保局</w:t>
      </w:r>
      <w:r>
        <w:rPr>
          <w:rFonts w:hint="eastAsia"/>
        </w:rPr>
        <w:t>、</w:t>
      </w:r>
      <w:proofErr w:type="gramStart"/>
      <w:r>
        <w:rPr>
          <w:rFonts w:hint="eastAsia"/>
        </w:rPr>
        <w:t>臺</w:t>
      </w:r>
      <w:proofErr w:type="gramEnd"/>
      <w:r>
        <w:rPr>
          <w:rFonts w:hint="eastAsia"/>
        </w:rPr>
        <w:t>東縣政府暨該縣環保局</w:t>
      </w:r>
      <w:r w:rsidRPr="007B24AC">
        <w:rPr>
          <w:rFonts w:hint="eastAsia"/>
        </w:rPr>
        <w:t>簡報及說明，並實地履</w:t>
      </w:r>
      <w:proofErr w:type="gramStart"/>
      <w:r w:rsidRPr="007B24AC">
        <w:rPr>
          <w:rFonts w:hint="eastAsia"/>
        </w:rPr>
        <w:t>勘</w:t>
      </w:r>
      <w:proofErr w:type="gramEnd"/>
      <w:r w:rsidRPr="007B24AC">
        <w:rPr>
          <w:rFonts w:hint="eastAsia"/>
        </w:rPr>
        <w:t>各廠相關設施</w:t>
      </w:r>
      <w:r>
        <w:rPr>
          <w:rFonts w:hint="eastAsia"/>
        </w:rPr>
        <w:t>與其維護保養及堪用情形。再針對前揭調查發現疑點函</w:t>
      </w:r>
      <w:proofErr w:type="gramStart"/>
      <w:r>
        <w:rPr>
          <w:rFonts w:hint="eastAsia"/>
        </w:rPr>
        <w:t>詢</w:t>
      </w:r>
      <w:proofErr w:type="gramEnd"/>
      <w:r>
        <w:rPr>
          <w:rFonts w:hint="eastAsia"/>
        </w:rPr>
        <w:t>環保署、高雄市政府環保局、</w:t>
      </w:r>
      <w:proofErr w:type="gramStart"/>
      <w:r>
        <w:rPr>
          <w:rFonts w:hint="eastAsia"/>
        </w:rPr>
        <w:t>臺</w:t>
      </w:r>
      <w:proofErr w:type="gramEnd"/>
      <w:r>
        <w:rPr>
          <w:rFonts w:hint="eastAsia"/>
        </w:rPr>
        <w:t>中市政府環保局、經濟部工業局，</w:t>
      </w:r>
      <w:r w:rsidRPr="007B24AC">
        <w:rPr>
          <w:rFonts w:hint="eastAsia"/>
        </w:rPr>
        <w:t>繼而持續</w:t>
      </w:r>
      <w:proofErr w:type="gramStart"/>
      <w:r w:rsidRPr="007B24AC">
        <w:rPr>
          <w:rFonts w:hint="eastAsia"/>
        </w:rPr>
        <w:t>蒐研</w:t>
      </w:r>
      <w:proofErr w:type="gramEnd"/>
      <w:r w:rsidRPr="007B24AC">
        <w:rPr>
          <w:rFonts w:hint="eastAsia"/>
        </w:rPr>
        <w:t>相關參考文獻</w:t>
      </w:r>
      <w:r>
        <w:rPr>
          <w:rFonts w:hint="eastAsia"/>
        </w:rPr>
        <w:t>及統計數據</w:t>
      </w:r>
      <w:r w:rsidR="00742E74">
        <w:rPr>
          <w:rFonts w:hint="eastAsia"/>
        </w:rPr>
        <w:t>之調查發現</w:t>
      </w:r>
      <w:r w:rsidR="00017C8B">
        <w:rPr>
          <w:rFonts w:hint="eastAsia"/>
        </w:rPr>
        <w:t>，</w:t>
      </w:r>
      <w:r w:rsidR="00742E74" w:rsidRPr="00742E74">
        <w:rPr>
          <w:rFonts w:hint="eastAsia"/>
        </w:rPr>
        <w:t>環保署、</w:t>
      </w:r>
      <w:proofErr w:type="gramStart"/>
      <w:r w:rsidR="00742E74" w:rsidRPr="00742E74">
        <w:rPr>
          <w:rFonts w:hint="eastAsia"/>
        </w:rPr>
        <w:t>臺</w:t>
      </w:r>
      <w:proofErr w:type="gramEnd"/>
      <w:r w:rsidR="00742E74" w:rsidRPr="00742E74">
        <w:rPr>
          <w:rFonts w:hint="eastAsia"/>
        </w:rPr>
        <w:t>中市</w:t>
      </w:r>
      <w:r w:rsidR="00742E74" w:rsidRPr="00742E74">
        <w:rPr>
          <w:rFonts w:hint="eastAsia"/>
        </w:rPr>
        <w:lastRenderedPageBreak/>
        <w:t>政府、彰化縣</w:t>
      </w:r>
      <w:proofErr w:type="gramStart"/>
      <w:r w:rsidR="00742E74" w:rsidRPr="00742E74">
        <w:rPr>
          <w:rFonts w:hint="eastAsia"/>
        </w:rPr>
        <w:t>政府</w:t>
      </w:r>
      <w:r w:rsidR="0008389E">
        <w:rPr>
          <w:rFonts w:hint="eastAsia"/>
        </w:rPr>
        <w:t>皆疏於</w:t>
      </w:r>
      <w:proofErr w:type="gramEnd"/>
      <w:r w:rsidR="0008389E">
        <w:rPr>
          <w:rFonts w:hint="eastAsia"/>
        </w:rPr>
        <w:t>監督，肇致所屬</w:t>
      </w:r>
      <w:r w:rsidR="00017C8B">
        <w:rPr>
          <w:rFonts w:hint="eastAsia"/>
        </w:rPr>
        <w:t>相關作為與措施</w:t>
      </w:r>
      <w:r w:rsidR="00DF3F7B">
        <w:rPr>
          <w:rFonts w:hint="eastAsia"/>
        </w:rPr>
        <w:t>分別</w:t>
      </w:r>
      <w:r w:rsidR="00017C8B">
        <w:rPr>
          <w:rFonts w:hint="eastAsia"/>
        </w:rPr>
        <w:t>明顯存有疏漏不足</w:t>
      </w:r>
      <w:r w:rsidR="00DF3F7B">
        <w:rPr>
          <w:rFonts w:hint="eastAsia"/>
        </w:rPr>
        <w:t>或</w:t>
      </w:r>
      <w:r w:rsidR="00017C8B">
        <w:rPr>
          <w:rFonts w:hint="eastAsia"/>
        </w:rPr>
        <w:t>違法不當之處</w:t>
      </w:r>
      <w:r w:rsidR="00B40E31" w:rsidRPr="008E5E6F">
        <w:rPr>
          <w:rFonts w:hint="eastAsia"/>
          <w:bCs/>
        </w:rPr>
        <w:t>，均應</w:t>
      </w:r>
      <w:r w:rsidR="00BE4AEB" w:rsidRPr="008E5E6F">
        <w:rPr>
          <w:rFonts w:hint="eastAsia"/>
          <w:bCs/>
        </w:rPr>
        <w:t>予糾正。茲</w:t>
      </w:r>
      <w:proofErr w:type="gramStart"/>
      <w:r w:rsidR="00BE4AEB" w:rsidRPr="008E5E6F">
        <w:rPr>
          <w:rFonts w:hint="eastAsia"/>
          <w:bCs/>
        </w:rPr>
        <w:t>臚</w:t>
      </w:r>
      <w:proofErr w:type="gramEnd"/>
      <w:r w:rsidR="00BE4AEB" w:rsidRPr="008E5E6F">
        <w:rPr>
          <w:rFonts w:hint="eastAsia"/>
          <w:bCs/>
        </w:rPr>
        <w:t>列事實</w:t>
      </w:r>
      <w:r w:rsidR="00FA4F1C">
        <w:rPr>
          <w:rFonts w:hint="eastAsia"/>
          <w:bCs/>
        </w:rPr>
        <w:t>與</w:t>
      </w:r>
      <w:r w:rsidR="00BE4AEB" w:rsidRPr="008E5E6F">
        <w:rPr>
          <w:rFonts w:hint="eastAsia"/>
          <w:bCs/>
        </w:rPr>
        <w:t>理由如下：</w:t>
      </w:r>
    </w:p>
    <w:p w:rsidR="005C1D0A" w:rsidRPr="001927A7" w:rsidRDefault="005C1D0A" w:rsidP="005C1D0A">
      <w:pPr>
        <w:pStyle w:val="2"/>
        <w:overflowPunct w:val="0"/>
        <w:autoSpaceDE w:val="0"/>
        <w:autoSpaceDN w:val="0"/>
        <w:ind w:left="1021" w:hanging="681"/>
        <w:rPr>
          <w:b/>
        </w:rPr>
      </w:pPr>
      <w:bookmarkStart w:id="33" w:name="_Toc524895648"/>
      <w:bookmarkStart w:id="34" w:name="_Toc524896194"/>
      <w:bookmarkStart w:id="35" w:name="_Toc524896224"/>
      <w:bookmarkStart w:id="36" w:name="_Toc524902734"/>
      <w:bookmarkStart w:id="37" w:name="_Toc525066148"/>
      <w:bookmarkStart w:id="38" w:name="_Toc525070839"/>
      <w:bookmarkStart w:id="39" w:name="_Toc525938379"/>
      <w:bookmarkStart w:id="40" w:name="_Toc525939227"/>
      <w:bookmarkStart w:id="41" w:name="_Toc525939732"/>
      <w:bookmarkStart w:id="42" w:name="_Toc529218272"/>
      <w:bookmarkStart w:id="43" w:name="_Toc529222689"/>
      <w:bookmarkStart w:id="44" w:name="_Toc529223111"/>
      <w:bookmarkStart w:id="45" w:name="_Toc529223862"/>
      <w:bookmarkStart w:id="46" w:name="_Toc529228265"/>
      <w:r w:rsidRPr="001927A7">
        <w:rPr>
          <w:rFonts w:hint="eastAsia"/>
          <w:b/>
        </w:rPr>
        <w:t>國內「跨縣市合作處理垃圾政策」自90年代推動迄今已逾10多年，各主管機關及焚化廠早應累積充分運作經驗足以因應處理相關風險，且全國各焚化廠處理總</w:t>
      </w:r>
      <w:proofErr w:type="gramStart"/>
      <w:r w:rsidRPr="001927A7">
        <w:rPr>
          <w:rFonts w:hint="eastAsia"/>
          <w:b/>
        </w:rPr>
        <w:t>容量既近達</w:t>
      </w:r>
      <w:proofErr w:type="gramEnd"/>
      <w:r w:rsidRPr="001927A7">
        <w:rPr>
          <w:rFonts w:hint="eastAsia"/>
          <w:b/>
        </w:rPr>
        <w:t>垃圾實際焚化處理總量之2倍，每年更有近達127萬公噸</w:t>
      </w:r>
      <w:proofErr w:type="gramStart"/>
      <w:r w:rsidRPr="001927A7">
        <w:rPr>
          <w:rFonts w:hint="eastAsia"/>
          <w:b/>
        </w:rPr>
        <w:t>以上餘裕量</w:t>
      </w:r>
      <w:proofErr w:type="gramEnd"/>
      <w:r w:rsidRPr="001927A7">
        <w:rPr>
          <w:rFonts w:hint="eastAsia"/>
          <w:b/>
        </w:rPr>
        <w:t>，垃圾處理危機理應無從發生，然國內部分縣市自104年初起，</w:t>
      </w:r>
      <w:r w:rsidRPr="001927A7">
        <w:rPr>
          <w:rFonts w:hAnsi="標楷體" w:hint="eastAsia"/>
          <w:b/>
        </w:rPr>
        <w:t>「</w:t>
      </w:r>
      <w:r w:rsidRPr="001927A7">
        <w:rPr>
          <w:rFonts w:hint="eastAsia"/>
          <w:b/>
        </w:rPr>
        <w:t>區域合作機制</w:t>
      </w:r>
      <w:r w:rsidRPr="001927A7">
        <w:rPr>
          <w:rFonts w:hAnsi="標楷體" w:hint="eastAsia"/>
          <w:b/>
        </w:rPr>
        <w:t>」明顯失靈，致使部分縣市</w:t>
      </w:r>
      <w:r w:rsidRPr="001927A7">
        <w:rPr>
          <w:rFonts w:hint="eastAsia"/>
          <w:b/>
        </w:rPr>
        <w:t>垃圾無法正常處理而</w:t>
      </w:r>
      <w:proofErr w:type="gramStart"/>
      <w:r w:rsidRPr="001927A7">
        <w:rPr>
          <w:rFonts w:hint="eastAsia"/>
          <w:b/>
        </w:rPr>
        <w:t>嚴重久</w:t>
      </w:r>
      <w:proofErr w:type="gramEnd"/>
      <w:r w:rsidRPr="001927A7">
        <w:rPr>
          <w:rFonts w:hint="eastAsia"/>
          <w:b/>
        </w:rPr>
        <w:t>置，部分縣市</w:t>
      </w:r>
      <w:proofErr w:type="gramStart"/>
      <w:r w:rsidRPr="001927A7">
        <w:rPr>
          <w:rFonts w:hint="eastAsia"/>
          <w:b/>
        </w:rPr>
        <w:t>焚化廠</w:t>
      </w:r>
      <w:r w:rsidR="0028191C">
        <w:rPr>
          <w:rFonts w:hint="eastAsia"/>
          <w:b/>
        </w:rPr>
        <w:t>反</w:t>
      </w:r>
      <w:r w:rsidRPr="001927A7">
        <w:rPr>
          <w:rFonts w:hint="eastAsia"/>
          <w:b/>
        </w:rPr>
        <w:t>因</w:t>
      </w:r>
      <w:proofErr w:type="gramEnd"/>
      <w:r w:rsidRPr="001927A7">
        <w:rPr>
          <w:rFonts w:hint="eastAsia"/>
          <w:b/>
        </w:rPr>
        <w:t>垃圾量不足而頻繁停爐，突顯</w:t>
      </w:r>
      <w:r w:rsidR="004D7383">
        <w:rPr>
          <w:rFonts w:hint="eastAsia"/>
          <w:b/>
        </w:rPr>
        <w:t>環保署</w:t>
      </w:r>
      <w:r w:rsidRPr="001927A7">
        <w:rPr>
          <w:rFonts w:hint="eastAsia"/>
          <w:b/>
        </w:rPr>
        <w:t>統一調度分配、風險預測及應變管理機制迄未健全，</w:t>
      </w:r>
      <w:proofErr w:type="gramStart"/>
      <w:r w:rsidRPr="001927A7">
        <w:rPr>
          <w:rFonts w:hint="eastAsia"/>
          <w:b/>
        </w:rPr>
        <w:t>洵</w:t>
      </w:r>
      <w:proofErr w:type="gramEnd"/>
      <w:r w:rsidRPr="001927A7">
        <w:rPr>
          <w:rFonts w:hint="eastAsia"/>
          <w:b/>
        </w:rPr>
        <w:t>有欠當：</w:t>
      </w:r>
    </w:p>
    <w:p w:rsidR="005C1D0A" w:rsidRPr="00A17609" w:rsidRDefault="005C1D0A" w:rsidP="005C1D0A">
      <w:pPr>
        <w:pStyle w:val="3"/>
        <w:overflowPunct w:val="0"/>
        <w:autoSpaceDE w:val="0"/>
        <w:autoSpaceDN w:val="0"/>
        <w:ind w:left="1361" w:hanging="681"/>
      </w:pPr>
      <w:r>
        <w:rPr>
          <w:rFonts w:hint="eastAsia"/>
        </w:rPr>
        <w:t>按地方政府得</w:t>
      </w:r>
      <w:r w:rsidRPr="00A17609">
        <w:rPr>
          <w:rFonts w:hint="eastAsia"/>
        </w:rPr>
        <w:t>聯合清除、處理廢棄物，</w:t>
      </w:r>
      <w:r>
        <w:rPr>
          <w:rFonts w:hint="eastAsia"/>
        </w:rPr>
        <w:t>不得限制所屬各</w:t>
      </w:r>
      <w:r w:rsidRPr="00FE4E3B">
        <w:rPr>
          <w:rFonts w:hint="eastAsia"/>
        </w:rPr>
        <w:t>執行機關清理轄區以外之廢棄物</w:t>
      </w:r>
      <w:r>
        <w:rPr>
          <w:rFonts w:hint="eastAsia"/>
        </w:rPr>
        <w:t>，</w:t>
      </w:r>
      <w:proofErr w:type="gramStart"/>
      <w:r>
        <w:rPr>
          <w:rFonts w:hint="eastAsia"/>
        </w:rPr>
        <w:t>且轄管</w:t>
      </w:r>
      <w:proofErr w:type="gramEnd"/>
      <w:r>
        <w:rPr>
          <w:rFonts w:hint="eastAsia"/>
        </w:rPr>
        <w:t>焚化廠如有垃圾處理</w:t>
      </w:r>
      <w:proofErr w:type="gramStart"/>
      <w:r>
        <w:rPr>
          <w:rFonts w:hint="eastAsia"/>
        </w:rPr>
        <w:t>餘裕量</w:t>
      </w:r>
      <w:proofErr w:type="gramEnd"/>
      <w:r>
        <w:rPr>
          <w:rFonts w:hint="eastAsia"/>
        </w:rPr>
        <w:t>，應配合垃圾區域合作處理之政策，同意環保署作為相關之調度。此分別有</w:t>
      </w:r>
      <w:r w:rsidRPr="00E118ED">
        <w:rPr>
          <w:rFonts w:hint="eastAsia"/>
        </w:rPr>
        <w:t>90年10月24日修正</w:t>
      </w:r>
      <w:r>
        <w:rPr>
          <w:rFonts w:hint="eastAsia"/>
        </w:rPr>
        <w:t>公布之</w:t>
      </w:r>
      <w:r w:rsidRPr="00A17609">
        <w:rPr>
          <w:rFonts w:hint="eastAsia"/>
        </w:rPr>
        <w:t>廢棄物清理法第</w:t>
      </w:r>
      <w:r>
        <w:rPr>
          <w:rFonts w:hint="eastAsia"/>
        </w:rPr>
        <w:t>7</w:t>
      </w:r>
      <w:r w:rsidRPr="00A17609">
        <w:rPr>
          <w:rFonts w:hint="eastAsia"/>
        </w:rPr>
        <w:t>條：「直轄市、縣</w:t>
      </w:r>
      <w:r>
        <w:rPr>
          <w:rFonts w:hint="eastAsia"/>
        </w:rPr>
        <w:t>(</w:t>
      </w:r>
      <w:r w:rsidRPr="00A17609">
        <w:rPr>
          <w:rFonts w:hint="eastAsia"/>
        </w:rPr>
        <w:t>市</w:t>
      </w:r>
      <w:r>
        <w:rPr>
          <w:rFonts w:hint="eastAsia"/>
        </w:rPr>
        <w:t>)</w:t>
      </w:r>
      <w:r w:rsidRPr="00A17609">
        <w:rPr>
          <w:rFonts w:hint="eastAsia"/>
        </w:rPr>
        <w:t>主管機關，為聯合設置廢棄物處理場，辦理廢棄物清除、處理工作，得擬訂設置管理辦法，報經中央主管機關核定，組設區域性聯合清除、處理單位」</w:t>
      </w:r>
      <w:r>
        <w:rPr>
          <w:rFonts w:hint="eastAsia"/>
        </w:rPr>
        <w:t>、</w:t>
      </w:r>
      <w:r w:rsidRPr="00A17609">
        <w:rPr>
          <w:rFonts w:hint="eastAsia"/>
        </w:rPr>
        <w:t>第</w:t>
      </w:r>
      <w:r>
        <w:rPr>
          <w:rFonts w:hint="eastAsia"/>
        </w:rPr>
        <w:t>70</w:t>
      </w:r>
      <w:r w:rsidRPr="00A17609">
        <w:rPr>
          <w:rFonts w:hint="eastAsia"/>
        </w:rPr>
        <w:t>條：「執行機關…</w:t>
      </w:r>
      <w:proofErr w:type="gramStart"/>
      <w:r w:rsidR="00AE1F3B" w:rsidRPr="00A17609">
        <w:rPr>
          <w:rFonts w:hint="eastAsia"/>
        </w:rPr>
        <w:t>…</w:t>
      </w:r>
      <w:proofErr w:type="gramEnd"/>
      <w:r w:rsidRPr="00A17609">
        <w:rPr>
          <w:rFonts w:hint="eastAsia"/>
        </w:rPr>
        <w:t>得清理轄區以外之廢棄物，直轄市、縣</w:t>
      </w:r>
      <w:r>
        <w:rPr>
          <w:rFonts w:hint="eastAsia"/>
        </w:rPr>
        <w:t>(</w:t>
      </w:r>
      <w:r w:rsidRPr="00A17609">
        <w:rPr>
          <w:rFonts w:hint="eastAsia"/>
        </w:rPr>
        <w:t>市</w:t>
      </w:r>
      <w:r>
        <w:rPr>
          <w:rFonts w:hint="eastAsia"/>
        </w:rPr>
        <w:t>)</w:t>
      </w:r>
      <w:r w:rsidRPr="00A17609">
        <w:rPr>
          <w:rFonts w:hint="eastAsia"/>
        </w:rPr>
        <w:t>主管機關不得限制之」</w:t>
      </w:r>
      <w:r>
        <w:rPr>
          <w:rFonts w:hint="eastAsia"/>
        </w:rPr>
        <w:t>及環保署95年8月15日以環</w:t>
      </w:r>
      <w:proofErr w:type="gramStart"/>
      <w:r>
        <w:rPr>
          <w:rFonts w:hint="eastAsia"/>
        </w:rPr>
        <w:t>署督字</w:t>
      </w:r>
      <w:proofErr w:type="gramEnd"/>
      <w:r>
        <w:rPr>
          <w:rFonts w:hint="eastAsia"/>
        </w:rPr>
        <w:t>第0950064973號函修正之「垃圾焚化廠興建及營運階段縣(市)政府應行配合事項」第5點(5)等規定及精神，足資參照</w:t>
      </w:r>
      <w:r w:rsidRPr="00A17609">
        <w:rPr>
          <w:rFonts w:hint="eastAsia"/>
        </w:rPr>
        <w:t>。</w:t>
      </w:r>
    </w:p>
    <w:p w:rsidR="005C1D0A" w:rsidRPr="00AF32B8" w:rsidRDefault="005C1D0A" w:rsidP="005C1D0A">
      <w:pPr>
        <w:pStyle w:val="3"/>
        <w:overflowPunct w:val="0"/>
        <w:autoSpaceDE w:val="0"/>
        <w:autoSpaceDN w:val="0"/>
        <w:ind w:left="1361" w:hanging="681"/>
      </w:pPr>
      <w:r w:rsidRPr="00AF32B8">
        <w:rPr>
          <w:rFonts w:hint="eastAsia"/>
        </w:rPr>
        <w:t>經查，本院早於90年代起，即曾多次調查</w:t>
      </w:r>
      <w:r w:rsidRPr="00AF32B8">
        <w:rPr>
          <w:rFonts w:hAnsi="標楷體" w:hint="eastAsia"/>
        </w:rPr>
        <w:t>「</w:t>
      </w:r>
      <w:r w:rsidRPr="00AF32B8">
        <w:rPr>
          <w:rFonts w:hint="eastAsia"/>
        </w:rPr>
        <w:t>國內</w:t>
      </w:r>
      <w:proofErr w:type="gramStart"/>
      <w:r w:rsidRPr="00AF32B8">
        <w:rPr>
          <w:rFonts w:hint="eastAsia"/>
        </w:rPr>
        <w:t>一</w:t>
      </w:r>
      <w:proofErr w:type="gramEnd"/>
      <w:r w:rsidRPr="00AF32B8">
        <w:rPr>
          <w:rFonts w:hint="eastAsia"/>
        </w:rPr>
        <w:t>縣市</w:t>
      </w:r>
      <w:proofErr w:type="gramStart"/>
      <w:r w:rsidRPr="00AF32B8">
        <w:rPr>
          <w:rFonts w:hint="eastAsia"/>
        </w:rPr>
        <w:t>一</w:t>
      </w:r>
      <w:proofErr w:type="gramEnd"/>
      <w:r w:rsidRPr="00AF32B8">
        <w:rPr>
          <w:rFonts w:hint="eastAsia"/>
        </w:rPr>
        <w:t>焚化爐政策</w:t>
      </w:r>
      <w:r w:rsidRPr="00AF32B8">
        <w:rPr>
          <w:rFonts w:hAnsi="標楷體" w:hint="eastAsia"/>
        </w:rPr>
        <w:t>」、「鼓勵公民營機構興建營運垃圾焚化廠推動方案」等</w:t>
      </w:r>
      <w:r w:rsidRPr="00AF32B8">
        <w:rPr>
          <w:rFonts w:hint="eastAsia"/>
        </w:rPr>
        <w:t>相關案件，環保署既已向</w:t>
      </w:r>
      <w:r w:rsidRPr="00AF32B8">
        <w:rPr>
          <w:rFonts w:hint="eastAsia"/>
        </w:rPr>
        <w:lastRenderedPageBreak/>
        <w:t>本院承諾推動跨縣市合作處理垃圾政策，除將其納入「垃圾處理方案之檢討與展望」陳報行政院之外，並已</w:t>
      </w:r>
      <w:proofErr w:type="gramStart"/>
      <w:r w:rsidRPr="00AF32B8">
        <w:rPr>
          <w:rFonts w:hint="eastAsia"/>
        </w:rPr>
        <w:t>研</w:t>
      </w:r>
      <w:proofErr w:type="gramEnd"/>
      <w:r w:rsidRPr="00AF32B8">
        <w:rPr>
          <w:rFonts w:hint="eastAsia"/>
        </w:rPr>
        <w:t>訂「促進跨縣市合作處理一般廢棄物獎勵要點」，以鼓勵縣市政府跨區合作有效清除、處理一般廢棄物。然而，國內屏東</w:t>
      </w:r>
      <w:r>
        <w:rPr>
          <w:rFonts w:hint="eastAsia"/>
        </w:rPr>
        <w:t>(</w:t>
      </w:r>
      <w:r w:rsidRPr="00AF32B8">
        <w:rPr>
          <w:rFonts w:hint="eastAsia"/>
        </w:rPr>
        <w:t>琉球</w:t>
      </w:r>
      <w:r>
        <w:rPr>
          <w:rFonts w:hint="eastAsia"/>
        </w:rPr>
        <w:t>)</w:t>
      </w:r>
      <w:r w:rsidRPr="00AF32B8">
        <w:rPr>
          <w:rFonts w:hint="eastAsia"/>
        </w:rPr>
        <w:t>、南投、</w:t>
      </w:r>
      <w:proofErr w:type="gramStart"/>
      <w:r w:rsidRPr="00AF32B8">
        <w:rPr>
          <w:rFonts w:hint="eastAsia"/>
        </w:rPr>
        <w:t>臺</w:t>
      </w:r>
      <w:proofErr w:type="gramEnd"/>
      <w:r w:rsidRPr="00AF32B8">
        <w:rPr>
          <w:rFonts w:hint="eastAsia"/>
        </w:rPr>
        <w:t>中、彰化、雲林、新竹等縣市轄區自104年初起</w:t>
      </w:r>
      <w:r>
        <w:rPr>
          <w:rFonts w:hint="eastAsia"/>
        </w:rPr>
        <w:t>，</w:t>
      </w:r>
      <w:r w:rsidRPr="00AF32B8">
        <w:rPr>
          <w:rFonts w:hint="eastAsia"/>
        </w:rPr>
        <w:t>卻因</w:t>
      </w:r>
      <w:r w:rsidRPr="00AF32B8">
        <w:rPr>
          <w:rFonts w:hAnsi="標楷體" w:hint="eastAsia"/>
        </w:rPr>
        <w:t>「大型活動與大量觀光人潮」、「焚化廠歲修、運轉效率、</w:t>
      </w:r>
      <w:proofErr w:type="gramStart"/>
      <w:r w:rsidRPr="00AF32B8">
        <w:rPr>
          <w:rFonts w:hAnsi="標楷體" w:hint="eastAsia"/>
        </w:rPr>
        <w:t>屆齡問題</w:t>
      </w:r>
      <w:proofErr w:type="gramEnd"/>
      <w:r w:rsidRPr="00AF32B8">
        <w:rPr>
          <w:rFonts w:hAnsi="標楷體" w:hint="eastAsia"/>
        </w:rPr>
        <w:t>」、「契約屆期」、「地方政黨輪替」</w:t>
      </w:r>
      <w:r w:rsidR="006405D6">
        <w:rPr>
          <w:rFonts w:hAnsi="標楷體" w:hint="eastAsia"/>
        </w:rPr>
        <w:t>…</w:t>
      </w:r>
      <w:proofErr w:type="gramStart"/>
      <w:r w:rsidR="006405D6">
        <w:rPr>
          <w:rFonts w:hAnsi="標楷體" w:hint="eastAsia"/>
        </w:rPr>
        <w:t>…</w:t>
      </w:r>
      <w:proofErr w:type="gramEnd"/>
      <w:r w:rsidRPr="00AF32B8">
        <w:rPr>
          <w:rFonts w:hAnsi="標楷體" w:hint="eastAsia"/>
        </w:rPr>
        <w:t>等大部分可預測</w:t>
      </w:r>
      <w:r w:rsidRPr="00AF32B8">
        <w:rPr>
          <w:rFonts w:hint="eastAsia"/>
        </w:rPr>
        <w:t>因素或風險造成區域合作機制失靈，</w:t>
      </w:r>
      <w:proofErr w:type="gramStart"/>
      <w:r w:rsidRPr="00AF32B8">
        <w:rPr>
          <w:rFonts w:hint="eastAsia"/>
        </w:rPr>
        <w:t>肇使垃圾</w:t>
      </w:r>
      <w:proofErr w:type="gramEnd"/>
      <w:r w:rsidRPr="00AF32B8">
        <w:rPr>
          <w:rFonts w:hint="eastAsia"/>
        </w:rPr>
        <w:t>無法正常處理而發生</w:t>
      </w:r>
      <w:proofErr w:type="gramStart"/>
      <w:r w:rsidRPr="00AF32B8">
        <w:rPr>
          <w:rFonts w:hint="eastAsia"/>
        </w:rPr>
        <w:t>嚴重久</w:t>
      </w:r>
      <w:proofErr w:type="gramEnd"/>
      <w:r w:rsidRPr="00AF32B8">
        <w:rPr>
          <w:rFonts w:hint="eastAsia"/>
        </w:rPr>
        <w:t>置情事。反觀臺北市北投、高雄市中區焚化廠於104年1至4月卻發生垃圾量不足致停爐時數偏高情事，突顯全國焚化廠處理容量之調度</w:t>
      </w:r>
      <w:r w:rsidR="00557C1F">
        <w:rPr>
          <w:rFonts w:hint="eastAsia"/>
        </w:rPr>
        <w:t>及</w:t>
      </w:r>
      <w:r w:rsidRPr="00AF32B8">
        <w:rPr>
          <w:rFonts w:hint="eastAsia"/>
        </w:rPr>
        <w:t>分配明顯失當，區域合作機制</w:t>
      </w:r>
      <w:r>
        <w:rPr>
          <w:rFonts w:hint="eastAsia"/>
        </w:rPr>
        <w:t>形同虛設</w:t>
      </w:r>
      <w:r w:rsidRPr="00AF32B8">
        <w:rPr>
          <w:rFonts w:hint="eastAsia"/>
        </w:rPr>
        <w:t>。以上</w:t>
      </w:r>
      <w:r w:rsidR="00AE1F3B">
        <w:rPr>
          <w:rFonts w:hint="eastAsia"/>
        </w:rPr>
        <w:t>分別</w:t>
      </w:r>
      <w:r w:rsidRPr="00AF32B8">
        <w:rPr>
          <w:rFonts w:hint="eastAsia"/>
        </w:rPr>
        <w:t>有環保署104年6月24日環</w:t>
      </w:r>
      <w:proofErr w:type="gramStart"/>
      <w:r w:rsidRPr="00AF32B8">
        <w:rPr>
          <w:rFonts w:hint="eastAsia"/>
        </w:rPr>
        <w:t>署督字</w:t>
      </w:r>
      <w:proofErr w:type="gramEnd"/>
      <w:r w:rsidRPr="00AF32B8">
        <w:rPr>
          <w:rFonts w:hint="eastAsia"/>
        </w:rPr>
        <w:t>第</w:t>
      </w:r>
      <w:r w:rsidRPr="00AF32B8">
        <w:t>1040050665A</w:t>
      </w:r>
      <w:r w:rsidRPr="00AF32B8">
        <w:rPr>
          <w:rFonts w:hint="eastAsia"/>
        </w:rPr>
        <w:t>號、</w:t>
      </w:r>
      <w:proofErr w:type="gramStart"/>
      <w:r>
        <w:rPr>
          <w:rFonts w:hint="eastAsia"/>
        </w:rPr>
        <w:t>同字</w:t>
      </w:r>
      <w:r w:rsidRPr="00AF32B8">
        <w:rPr>
          <w:rFonts w:hint="eastAsia"/>
        </w:rPr>
        <w:t>第</w:t>
      </w:r>
      <w:r w:rsidRPr="00AF32B8">
        <w:t>1040050665</w:t>
      </w:r>
      <w:r w:rsidRPr="00AF32B8">
        <w:rPr>
          <w:rFonts w:hint="eastAsia"/>
        </w:rPr>
        <w:t>號等函附卷</w:t>
      </w:r>
      <w:proofErr w:type="gramEnd"/>
      <w:r w:rsidRPr="00AF32B8">
        <w:rPr>
          <w:rFonts w:hint="eastAsia"/>
        </w:rPr>
        <w:t>足</w:t>
      </w:r>
      <w:proofErr w:type="gramStart"/>
      <w:r w:rsidRPr="00AF32B8">
        <w:rPr>
          <w:rFonts w:hint="eastAsia"/>
        </w:rPr>
        <w:t>稽</w:t>
      </w:r>
      <w:proofErr w:type="gramEnd"/>
      <w:r w:rsidRPr="00AF32B8">
        <w:rPr>
          <w:rFonts w:hint="eastAsia"/>
        </w:rPr>
        <w:t>。</w:t>
      </w:r>
    </w:p>
    <w:p w:rsidR="005C1D0A" w:rsidRDefault="005C1D0A" w:rsidP="005C1D0A">
      <w:pPr>
        <w:pStyle w:val="3"/>
        <w:overflowPunct w:val="0"/>
        <w:autoSpaceDE w:val="0"/>
        <w:autoSpaceDN w:val="0"/>
        <w:ind w:left="1361" w:hanging="681"/>
      </w:pPr>
      <w:r>
        <w:rPr>
          <w:rFonts w:hint="eastAsia"/>
        </w:rPr>
        <w:t>雖據</w:t>
      </w:r>
      <w:r w:rsidRPr="00036B1D">
        <w:rPr>
          <w:rFonts w:hint="eastAsia"/>
        </w:rPr>
        <w:t>環保署</w:t>
      </w:r>
      <w:r>
        <w:rPr>
          <w:rFonts w:hint="eastAsia"/>
        </w:rPr>
        <w:t>查復略</w:t>
      </w:r>
      <w:proofErr w:type="gramStart"/>
      <w:r>
        <w:rPr>
          <w:rFonts w:hint="eastAsia"/>
        </w:rPr>
        <w:t>以</w:t>
      </w:r>
      <w:proofErr w:type="gramEnd"/>
      <w:r>
        <w:rPr>
          <w:rFonts w:hint="eastAsia"/>
        </w:rPr>
        <w:t>：</w:t>
      </w:r>
      <w:r w:rsidRPr="00036B1D">
        <w:rPr>
          <w:rFonts w:hint="eastAsia"/>
        </w:rPr>
        <w:t>「</w:t>
      </w:r>
      <w:proofErr w:type="gramStart"/>
      <w:r>
        <w:rPr>
          <w:rFonts w:hint="eastAsia"/>
        </w:rPr>
        <w:t>本署已</w:t>
      </w:r>
      <w:r w:rsidRPr="00B16B14">
        <w:t>研</w:t>
      </w:r>
      <w:proofErr w:type="gramEnd"/>
      <w:r w:rsidRPr="00B16B14">
        <w:t>訂區域合作政策及建置運作機制</w:t>
      </w:r>
      <w:r>
        <w:rPr>
          <w:rFonts w:hint="eastAsia"/>
        </w:rPr>
        <w:t>，</w:t>
      </w:r>
      <w:r w:rsidRPr="00B16B14">
        <w:t>為深化</w:t>
      </w:r>
      <w:r w:rsidRPr="009E7F64">
        <w:rPr>
          <w:rFonts w:hAnsi="標楷體" w:hint="eastAsia"/>
        </w:rPr>
        <w:t>『</w:t>
      </w:r>
      <w:r w:rsidRPr="00B16B14">
        <w:t>垃圾處理區域合作政策</w:t>
      </w:r>
      <w:r w:rsidRPr="009E7F64">
        <w:rPr>
          <w:rFonts w:hAnsi="標楷體" w:hint="eastAsia"/>
        </w:rPr>
        <w:t>』</w:t>
      </w:r>
      <w:r w:rsidRPr="00B16B14">
        <w:t>，全國各縣市公有衛生掩埋場及大型焚化廠等設施之量能經通盤</w:t>
      </w:r>
      <w:proofErr w:type="gramStart"/>
      <w:r w:rsidRPr="00B16B14">
        <w:t>評析後</w:t>
      </w:r>
      <w:proofErr w:type="gramEnd"/>
      <w:r w:rsidRPr="00B16B14">
        <w:t>，將全國分為5大聯防區</w:t>
      </w:r>
      <w:r w:rsidRPr="009E7F64">
        <w:rPr>
          <w:rFonts w:hAnsi="標楷體" w:hint="eastAsia"/>
        </w:rPr>
        <w:t>…</w:t>
      </w:r>
      <w:proofErr w:type="gramStart"/>
      <w:r w:rsidRPr="009E7F64">
        <w:rPr>
          <w:rFonts w:hAnsi="標楷體" w:hint="eastAsia"/>
        </w:rPr>
        <w:t>…</w:t>
      </w:r>
      <w:proofErr w:type="gramEnd"/>
      <w:r w:rsidRPr="00036B1D">
        <w:t>為及早因應避免發生垃圾處理危機，</w:t>
      </w:r>
      <w:proofErr w:type="gramStart"/>
      <w:r>
        <w:rPr>
          <w:rFonts w:hint="eastAsia"/>
        </w:rPr>
        <w:t>本署已</w:t>
      </w:r>
      <w:proofErr w:type="gramEnd"/>
      <w:r>
        <w:rPr>
          <w:rFonts w:hint="eastAsia"/>
        </w:rPr>
        <w:t>於</w:t>
      </w:r>
      <w:r w:rsidRPr="00036B1D">
        <w:t>104年2月10日邀集地方環保機關首長召開</w:t>
      </w:r>
      <w:r w:rsidRPr="009E7F64">
        <w:rPr>
          <w:rFonts w:hAnsi="標楷體" w:hint="eastAsia"/>
        </w:rPr>
        <w:t>『</w:t>
      </w:r>
      <w:r w:rsidRPr="00036B1D">
        <w:t>垃圾處理區域聯防機制</w:t>
      </w:r>
      <w:r w:rsidRPr="009E7F64">
        <w:rPr>
          <w:rFonts w:hAnsi="標楷體" w:hint="eastAsia"/>
        </w:rPr>
        <w:t>』</w:t>
      </w:r>
      <w:proofErr w:type="gramStart"/>
      <w:r w:rsidRPr="00036B1D">
        <w:t>研</w:t>
      </w:r>
      <w:proofErr w:type="gramEnd"/>
      <w:r w:rsidRPr="00036B1D">
        <w:t>商獲</w:t>
      </w:r>
      <w:r>
        <w:rPr>
          <w:rFonts w:hint="eastAsia"/>
        </w:rPr>
        <w:t>致共識</w:t>
      </w:r>
      <w:r w:rsidRPr="009E7F64">
        <w:rPr>
          <w:rFonts w:hAnsi="標楷體" w:hint="eastAsia"/>
        </w:rPr>
        <w:t>…</w:t>
      </w:r>
      <w:proofErr w:type="gramStart"/>
      <w:r w:rsidRPr="009E7F64">
        <w:rPr>
          <w:rFonts w:hAnsi="標楷體" w:hint="eastAsia"/>
        </w:rPr>
        <w:t>…</w:t>
      </w:r>
      <w:proofErr w:type="gramEnd"/>
      <w:r w:rsidRPr="00036B1D">
        <w:rPr>
          <w:rFonts w:hint="eastAsia"/>
        </w:rPr>
        <w:t>」</w:t>
      </w:r>
      <w:r>
        <w:rPr>
          <w:rFonts w:hint="eastAsia"/>
        </w:rPr>
        <w:t>、</w:t>
      </w:r>
      <w:r w:rsidRPr="009E7F64">
        <w:rPr>
          <w:rFonts w:hAnsi="標楷體" w:hint="eastAsia"/>
        </w:rPr>
        <w:t>「</w:t>
      </w:r>
      <w:proofErr w:type="gramStart"/>
      <w:r w:rsidRPr="009E7F64">
        <w:rPr>
          <w:rFonts w:hAnsi="標楷體" w:hint="eastAsia"/>
        </w:rPr>
        <w:t>本署除</w:t>
      </w:r>
      <w:proofErr w:type="gramEnd"/>
      <w:r w:rsidRPr="009E7F64">
        <w:rPr>
          <w:rFonts w:hAnsi="標楷體" w:hint="eastAsia"/>
        </w:rPr>
        <w:t>正式以公文督導及協處之外，署長與相關主管亦多次親赴地方視察督導及協助垃圾清理狀況…</w:t>
      </w:r>
      <w:proofErr w:type="gramStart"/>
      <w:r w:rsidRPr="009E7F64">
        <w:rPr>
          <w:rFonts w:hAnsi="標楷體" w:hint="eastAsia"/>
        </w:rPr>
        <w:t>…</w:t>
      </w:r>
      <w:proofErr w:type="gramEnd"/>
      <w:r w:rsidRPr="009E7F64">
        <w:rPr>
          <w:rFonts w:hAnsi="標楷體" w:hint="eastAsia"/>
        </w:rPr>
        <w:t>」</w:t>
      </w:r>
      <w:r>
        <w:rPr>
          <w:rFonts w:hAnsi="標楷體" w:hint="eastAsia"/>
        </w:rPr>
        <w:t>云云</w:t>
      </w:r>
      <w:r>
        <w:rPr>
          <w:rFonts w:hint="eastAsia"/>
        </w:rPr>
        <w:t>。惟</w:t>
      </w:r>
      <w:r>
        <w:rPr>
          <w:rFonts w:hAnsi="標楷體" w:hint="eastAsia"/>
        </w:rPr>
        <w:t>「</w:t>
      </w:r>
      <w:r>
        <w:rPr>
          <w:rFonts w:hint="eastAsia"/>
        </w:rPr>
        <w:t>跨縣市合作處理垃圾政策</w:t>
      </w:r>
      <w:r>
        <w:rPr>
          <w:rFonts w:hAnsi="標楷體" w:hint="eastAsia"/>
        </w:rPr>
        <w:t>」既已推動逾10多年，期間地方首長</w:t>
      </w:r>
      <w:proofErr w:type="gramStart"/>
      <w:r>
        <w:rPr>
          <w:rFonts w:hAnsi="標楷體" w:hint="eastAsia"/>
        </w:rPr>
        <w:t>已迭有更換</w:t>
      </w:r>
      <w:proofErr w:type="gramEnd"/>
      <w:r>
        <w:rPr>
          <w:rFonts w:hAnsi="標楷體" w:hint="eastAsia"/>
        </w:rPr>
        <w:t>，國內各地焚化廠亦已營運操作多年而累積足夠應變管理經驗，相關運作機制及獎懲制度理應</w:t>
      </w:r>
      <w:proofErr w:type="gramStart"/>
      <w:r>
        <w:rPr>
          <w:rFonts w:hAnsi="標楷體" w:hint="eastAsia"/>
        </w:rPr>
        <w:t>臻</w:t>
      </w:r>
      <w:proofErr w:type="gramEnd"/>
      <w:r>
        <w:rPr>
          <w:rFonts w:hAnsi="標楷體" w:hint="eastAsia"/>
        </w:rPr>
        <w:t>於完備，</w:t>
      </w:r>
      <w:r w:rsidRPr="008C4E79">
        <w:rPr>
          <w:rFonts w:hint="eastAsia"/>
        </w:rPr>
        <w:t>且據環保署統計資料，近3</w:t>
      </w:r>
      <w:r>
        <w:rPr>
          <w:rFonts w:hint="eastAsia"/>
        </w:rPr>
        <w:t>(101~)</w:t>
      </w:r>
      <w:r w:rsidRPr="008C4E79">
        <w:rPr>
          <w:rFonts w:hint="eastAsia"/>
        </w:rPr>
        <w:t>年全國焚化廠每日</w:t>
      </w:r>
      <w:r>
        <w:rPr>
          <w:rFonts w:hint="eastAsia"/>
        </w:rPr>
        <w:t>約</w:t>
      </w:r>
      <w:r w:rsidRPr="008C4E79">
        <w:rPr>
          <w:rFonts w:hint="eastAsia"/>
        </w:rPr>
        <w:t>2萬</w:t>
      </w:r>
      <w:r w:rsidRPr="008C4E79">
        <w:rPr>
          <w:rFonts w:hint="eastAsia"/>
        </w:rPr>
        <w:lastRenderedPageBreak/>
        <w:t>4,650公噸之設計處理容量</w:t>
      </w:r>
      <w:r>
        <w:rPr>
          <w:rFonts w:hint="eastAsia"/>
        </w:rPr>
        <w:t>除</w:t>
      </w:r>
      <w:r w:rsidRPr="008C4E79">
        <w:rPr>
          <w:rFonts w:hint="eastAsia"/>
        </w:rPr>
        <w:t>大於</w:t>
      </w:r>
      <w:r>
        <w:rPr>
          <w:rFonts w:hint="eastAsia"/>
        </w:rPr>
        <w:t>全國</w:t>
      </w:r>
      <w:r w:rsidRPr="008C4E79">
        <w:rPr>
          <w:rFonts w:hint="eastAsia"/>
        </w:rPr>
        <w:t>家戶垃圾</w:t>
      </w:r>
      <w:r w:rsidRPr="008C4E79">
        <w:rPr>
          <w:rFonts w:hAnsi="標楷體" w:hint="eastAsia"/>
        </w:rPr>
        <w:t>每日</w:t>
      </w:r>
      <w:r>
        <w:rPr>
          <w:rFonts w:hAnsi="標楷體" w:hint="eastAsia"/>
        </w:rPr>
        <w:t>約2萬0670公噸之總處理量</w:t>
      </w:r>
      <w:r>
        <w:rPr>
          <w:rStyle w:val="afa"/>
          <w:rFonts w:hAnsi="標楷體"/>
        </w:rPr>
        <w:footnoteReference w:id="1"/>
      </w:r>
      <w:r>
        <w:rPr>
          <w:rFonts w:hAnsi="標楷體" w:hint="eastAsia"/>
        </w:rPr>
        <w:t>之外，更</w:t>
      </w:r>
      <w:r w:rsidRPr="008C4E79">
        <w:rPr>
          <w:rFonts w:hint="eastAsia"/>
        </w:rPr>
        <w:t>遠</w:t>
      </w:r>
      <w:r>
        <w:rPr>
          <w:rFonts w:hint="eastAsia"/>
        </w:rPr>
        <w:t>遠超過每日約</w:t>
      </w:r>
      <w:r w:rsidRPr="008C4E79">
        <w:rPr>
          <w:rFonts w:hAnsi="標楷體" w:hint="eastAsia"/>
        </w:rPr>
        <w:t>1萬2,</w:t>
      </w:r>
      <w:r>
        <w:rPr>
          <w:rFonts w:hAnsi="標楷體" w:hint="eastAsia"/>
        </w:rPr>
        <w:t>353</w:t>
      </w:r>
      <w:r w:rsidRPr="008C4E79">
        <w:rPr>
          <w:rFonts w:hAnsi="標楷體" w:hint="eastAsia"/>
        </w:rPr>
        <w:t>公噸之</w:t>
      </w:r>
      <w:r>
        <w:rPr>
          <w:rFonts w:hint="eastAsia"/>
        </w:rPr>
        <w:t>全國</w:t>
      </w:r>
      <w:r w:rsidRPr="008C4E79">
        <w:rPr>
          <w:rFonts w:hint="eastAsia"/>
        </w:rPr>
        <w:t>家戶垃圾</w:t>
      </w:r>
      <w:r w:rsidRPr="008C4E79">
        <w:rPr>
          <w:rFonts w:hAnsi="標楷體" w:hint="eastAsia"/>
        </w:rPr>
        <w:t>實際焚化處理總量</w:t>
      </w:r>
      <w:r>
        <w:rPr>
          <w:rStyle w:val="afa"/>
          <w:rFonts w:hAnsi="標楷體"/>
        </w:rPr>
        <w:footnoteReference w:id="2"/>
      </w:r>
      <w:r>
        <w:rPr>
          <w:rFonts w:hAnsi="標楷體" w:hint="eastAsia"/>
        </w:rPr>
        <w:t>。以前述數據</w:t>
      </w:r>
      <w:r w:rsidR="0028191C">
        <w:rPr>
          <w:rFonts w:hAnsi="標楷體" w:hint="eastAsia"/>
        </w:rPr>
        <w:t>加以</w:t>
      </w:r>
      <w:r>
        <w:rPr>
          <w:rFonts w:hint="eastAsia"/>
        </w:rPr>
        <w:t>分析，</w:t>
      </w:r>
      <w:r w:rsidRPr="008C4E79">
        <w:rPr>
          <w:rFonts w:hint="eastAsia"/>
        </w:rPr>
        <w:t>全國焚化廠</w:t>
      </w:r>
      <w:r>
        <w:rPr>
          <w:rFonts w:hint="eastAsia"/>
        </w:rPr>
        <w:t>未收受處理事業廢棄物前，每日及每年將有分別高</w:t>
      </w:r>
      <w:r w:rsidRPr="008C4E79">
        <w:rPr>
          <w:rFonts w:hint="eastAsia"/>
        </w:rPr>
        <w:t>達1萬2千多噸</w:t>
      </w:r>
      <w:r>
        <w:rPr>
          <w:rFonts w:hint="eastAsia"/>
        </w:rPr>
        <w:t>及4</w:t>
      </w:r>
      <w:proofErr w:type="gramStart"/>
      <w:r>
        <w:rPr>
          <w:rFonts w:hint="eastAsia"/>
        </w:rPr>
        <w:t>百</w:t>
      </w:r>
      <w:proofErr w:type="gramEnd"/>
      <w:r>
        <w:rPr>
          <w:rFonts w:hint="eastAsia"/>
        </w:rPr>
        <w:t>公噸</w:t>
      </w:r>
      <w:proofErr w:type="gramStart"/>
      <w:r w:rsidRPr="008C4E79">
        <w:rPr>
          <w:rFonts w:hint="eastAsia"/>
        </w:rPr>
        <w:t>之餘裕量</w:t>
      </w:r>
      <w:proofErr w:type="gramEnd"/>
      <w:r>
        <w:rPr>
          <w:rFonts w:hint="eastAsia"/>
        </w:rPr>
        <w:t>，</w:t>
      </w:r>
      <w:r w:rsidRPr="00C11120">
        <w:rPr>
          <w:rFonts w:hint="eastAsia"/>
        </w:rPr>
        <w:t>收受處理事業廢棄物</w:t>
      </w:r>
      <w:r>
        <w:rPr>
          <w:rFonts w:hint="eastAsia"/>
        </w:rPr>
        <w:t>後，每年亦</w:t>
      </w:r>
      <w:r w:rsidRPr="00C11120">
        <w:rPr>
          <w:rFonts w:hint="eastAsia"/>
        </w:rPr>
        <w:t>有近達127萬公噸以上</w:t>
      </w:r>
      <w:r>
        <w:rPr>
          <w:rFonts w:hint="eastAsia"/>
        </w:rPr>
        <w:t>之</w:t>
      </w:r>
      <w:r w:rsidRPr="00C11120">
        <w:rPr>
          <w:rFonts w:hint="eastAsia"/>
        </w:rPr>
        <w:t>餘</w:t>
      </w:r>
      <w:proofErr w:type="gramStart"/>
      <w:r w:rsidRPr="00C11120">
        <w:rPr>
          <w:rFonts w:hint="eastAsia"/>
        </w:rPr>
        <w:t>裕量，</w:t>
      </w:r>
      <w:r>
        <w:rPr>
          <w:rFonts w:hint="eastAsia"/>
        </w:rPr>
        <w:t>核此</w:t>
      </w:r>
      <w:proofErr w:type="gramEnd"/>
      <w:r>
        <w:rPr>
          <w:rFonts w:hint="eastAsia"/>
        </w:rPr>
        <w:t>可觀</w:t>
      </w:r>
      <w:proofErr w:type="gramStart"/>
      <w:r>
        <w:rPr>
          <w:rFonts w:hint="eastAsia"/>
        </w:rPr>
        <w:t>之餘裕量</w:t>
      </w:r>
      <w:proofErr w:type="gramEnd"/>
      <w:r>
        <w:rPr>
          <w:rFonts w:hint="eastAsia"/>
        </w:rPr>
        <w:t>，垃圾處理危機自</w:t>
      </w:r>
      <w:r w:rsidRPr="008C4E79">
        <w:rPr>
          <w:rFonts w:hint="eastAsia"/>
        </w:rPr>
        <w:t>無從發生，</w:t>
      </w:r>
      <w:r w:rsidRPr="008C4E79">
        <w:rPr>
          <w:rFonts w:hAnsi="標楷體" w:hint="eastAsia"/>
        </w:rPr>
        <w:t>顯不因上述相關可預測風險</w:t>
      </w:r>
      <w:r>
        <w:rPr>
          <w:rFonts w:hAnsi="標楷體" w:hint="eastAsia"/>
        </w:rPr>
        <w:t>或因素</w:t>
      </w:r>
      <w:r w:rsidRPr="008C4E79">
        <w:rPr>
          <w:rFonts w:hAnsi="標楷體" w:hint="eastAsia"/>
        </w:rPr>
        <w:t>而受顯著影響，突顯</w:t>
      </w:r>
      <w:r>
        <w:rPr>
          <w:rFonts w:hAnsi="標楷體" w:hint="eastAsia"/>
        </w:rPr>
        <w:t>國內家戶垃圾</w:t>
      </w:r>
      <w:r w:rsidRPr="008C4E79">
        <w:rPr>
          <w:rFonts w:hint="eastAsia"/>
        </w:rPr>
        <w:t>統一調度分配、風險預測及應變管理機制迄未健全</w:t>
      </w:r>
      <w:r>
        <w:rPr>
          <w:rFonts w:hAnsi="標楷體" w:hint="eastAsia"/>
        </w:rPr>
        <w:t>。</w:t>
      </w:r>
    </w:p>
    <w:p w:rsidR="005C1D0A" w:rsidRPr="00320EA5" w:rsidRDefault="005C1D0A" w:rsidP="005C1D0A">
      <w:pPr>
        <w:pStyle w:val="3"/>
        <w:overflowPunct w:val="0"/>
        <w:autoSpaceDE w:val="0"/>
        <w:autoSpaceDN w:val="0"/>
        <w:ind w:left="1361" w:hanging="681"/>
      </w:pPr>
      <w:r>
        <w:rPr>
          <w:rFonts w:hint="eastAsia"/>
        </w:rPr>
        <w:t>綜上，</w:t>
      </w:r>
      <w:r w:rsidRPr="002B2B95">
        <w:rPr>
          <w:rFonts w:hint="eastAsia"/>
        </w:rPr>
        <w:t>國內「跨縣市合作處理垃圾政策」自90年代推動迄今已逾10多年，各主管機關及焚化廠早應累積充分運作經驗足以因應處理相關風險，且全國各焚化廠處理總</w:t>
      </w:r>
      <w:proofErr w:type="gramStart"/>
      <w:r w:rsidRPr="002B2B95">
        <w:rPr>
          <w:rFonts w:hint="eastAsia"/>
        </w:rPr>
        <w:t>容量既近達</w:t>
      </w:r>
      <w:proofErr w:type="gramEnd"/>
      <w:r w:rsidRPr="002B2B95">
        <w:rPr>
          <w:rFonts w:hint="eastAsia"/>
        </w:rPr>
        <w:t>垃圾實際焚化處理總量之2倍，每年更有近達127萬公噸</w:t>
      </w:r>
      <w:proofErr w:type="gramStart"/>
      <w:r w:rsidRPr="002B2B95">
        <w:rPr>
          <w:rFonts w:hint="eastAsia"/>
        </w:rPr>
        <w:t>以上餘裕量</w:t>
      </w:r>
      <w:proofErr w:type="gramEnd"/>
      <w:r w:rsidRPr="002B2B95">
        <w:rPr>
          <w:rFonts w:hint="eastAsia"/>
        </w:rPr>
        <w:t>，</w:t>
      </w:r>
      <w:r w:rsidR="0028191C" w:rsidRPr="002B2B95">
        <w:rPr>
          <w:rFonts w:hint="eastAsia"/>
        </w:rPr>
        <w:t>理應</w:t>
      </w:r>
      <w:r w:rsidR="0028191C">
        <w:rPr>
          <w:rFonts w:hint="eastAsia"/>
        </w:rPr>
        <w:t>不至</w:t>
      </w:r>
      <w:r w:rsidR="0028191C" w:rsidRPr="002B2B95">
        <w:rPr>
          <w:rFonts w:hint="eastAsia"/>
        </w:rPr>
        <w:t>發生</w:t>
      </w:r>
      <w:r w:rsidRPr="002B2B95">
        <w:rPr>
          <w:rFonts w:hint="eastAsia"/>
        </w:rPr>
        <w:t>垃圾處理危機，然國內部分縣市自104年初起，「區域合作機制」明顯失靈，致使部分縣市垃圾無法正常處理而</w:t>
      </w:r>
      <w:proofErr w:type="gramStart"/>
      <w:r w:rsidRPr="002B2B95">
        <w:rPr>
          <w:rFonts w:hint="eastAsia"/>
        </w:rPr>
        <w:t>嚴重久</w:t>
      </w:r>
      <w:proofErr w:type="gramEnd"/>
      <w:r w:rsidRPr="002B2B95">
        <w:rPr>
          <w:rFonts w:hint="eastAsia"/>
        </w:rPr>
        <w:t>置，部分縣市</w:t>
      </w:r>
      <w:proofErr w:type="gramStart"/>
      <w:r w:rsidRPr="002B2B95">
        <w:rPr>
          <w:rFonts w:hint="eastAsia"/>
        </w:rPr>
        <w:t>焚化廠</w:t>
      </w:r>
      <w:r w:rsidR="0028191C">
        <w:rPr>
          <w:rFonts w:hint="eastAsia"/>
        </w:rPr>
        <w:t>反</w:t>
      </w:r>
      <w:r w:rsidRPr="002B2B95">
        <w:rPr>
          <w:rFonts w:hint="eastAsia"/>
        </w:rPr>
        <w:t>因</w:t>
      </w:r>
      <w:proofErr w:type="gramEnd"/>
      <w:r w:rsidRPr="002B2B95">
        <w:rPr>
          <w:rFonts w:hint="eastAsia"/>
        </w:rPr>
        <w:t>垃圾量不足而頻繁停爐，突顯</w:t>
      </w:r>
      <w:r w:rsidR="00DD6606">
        <w:rPr>
          <w:rFonts w:hint="eastAsia"/>
        </w:rPr>
        <w:t>環保署</w:t>
      </w:r>
      <w:r>
        <w:rPr>
          <w:rFonts w:hint="eastAsia"/>
        </w:rPr>
        <w:t>家戶垃圾</w:t>
      </w:r>
      <w:r w:rsidRPr="002B2B95">
        <w:rPr>
          <w:rFonts w:hint="eastAsia"/>
        </w:rPr>
        <w:t>統一調度分配、風險預測及應變管理機制迄未健全，</w:t>
      </w:r>
      <w:proofErr w:type="gramStart"/>
      <w:r>
        <w:rPr>
          <w:rFonts w:hint="eastAsia"/>
        </w:rPr>
        <w:t>洵</w:t>
      </w:r>
      <w:proofErr w:type="gramEnd"/>
      <w:r>
        <w:rPr>
          <w:rFonts w:hint="eastAsia"/>
        </w:rPr>
        <w:t>有欠當。</w:t>
      </w:r>
    </w:p>
    <w:p w:rsidR="005C1D0A" w:rsidRPr="00E96797" w:rsidRDefault="005C1D0A" w:rsidP="005C1D0A">
      <w:pPr>
        <w:pStyle w:val="2"/>
        <w:overflowPunct w:val="0"/>
        <w:autoSpaceDE w:val="0"/>
        <w:autoSpaceDN w:val="0"/>
        <w:ind w:left="1021" w:hanging="681"/>
        <w:rPr>
          <w:b/>
        </w:rPr>
      </w:pPr>
      <w:r w:rsidRPr="00E96797">
        <w:rPr>
          <w:rFonts w:hAnsi="標楷體" w:hint="eastAsia"/>
          <w:b/>
        </w:rPr>
        <w:t>「</w:t>
      </w:r>
      <w:r w:rsidRPr="00E96797">
        <w:rPr>
          <w:rFonts w:hint="eastAsia"/>
          <w:b/>
        </w:rPr>
        <w:t>垃圾妥善處理率</w:t>
      </w:r>
      <w:r w:rsidRPr="00E96797">
        <w:rPr>
          <w:rFonts w:hAnsi="標楷體" w:hint="eastAsia"/>
          <w:b/>
        </w:rPr>
        <w:t>」係指轄區</w:t>
      </w:r>
      <w:r w:rsidRPr="00E96797">
        <w:rPr>
          <w:rFonts w:hint="eastAsia"/>
          <w:b/>
        </w:rPr>
        <w:t>垃圾被合法廢棄物處理設施妥善處理之民眾生活品質指標，既為</w:t>
      </w:r>
      <w:r w:rsidR="004B5921">
        <w:rPr>
          <w:rFonts w:hint="eastAsia"/>
          <w:b/>
        </w:rPr>
        <w:t>環保署</w:t>
      </w:r>
      <w:r w:rsidRPr="00E96797">
        <w:rPr>
          <w:rFonts w:hint="eastAsia"/>
          <w:b/>
        </w:rPr>
        <w:t>發布之</w:t>
      </w:r>
      <w:r w:rsidR="004B5921">
        <w:rPr>
          <w:rFonts w:hint="eastAsia"/>
          <w:b/>
        </w:rPr>
        <w:t>官方</w:t>
      </w:r>
      <w:r w:rsidRPr="00E96797">
        <w:rPr>
          <w:rFonts w:hint="eastAsia"/>
          <w:b/>
        </w:rPr>
        <w:t>統計數據，允應據實詳盡，惟104年相繼發生垃圾</w:t>
      </w:r>
      <w:proofErr w:type="gramStart"/>
      <w:r w:rsidRPr="00E96797">
        <w:rPr>
          <w:rFonts w:hint="eastAsia"/>
          <w:b/>
        </w:rPr>
        <w:t>嚴重久</w:t>
      </w:r>
      <w:proofErr w:type="gramEnd"/>
      <w:r w:rsidRPr="00E96797">
        <w:rPr>
          <w:rFonts w:hint="eastAsia"/>
          <w:b/>
        </w:rPr>
        <w:t>置而無處可去之縣市，全國及該等縣市垃圾妥善處理率竟</w:t>
      </w:r>
      <w:r w:rsidR="0008389E" w:rsidRPr="00E96797">
        <w:rPr>
          <w:rFonts w:hint="eastAsia"/>
          <w:b/>
        </w:rPr>
        <w:t>仍</w:t>
      </w:r>
      <w:r w:rsidRPr="00E96797">
        <w:rPr>
          <w:rFonts w:hint="eastAsia"/>
          <w:b/>
        </w:rPr>
        <w:t>大部分皆呈現100</w:t>
      </w:r>
      <w:r w:rsidRPr="00E96797">
        <w:rPr>
          <w:rFonts w:hAnsi="標楷體" w:hint="eastAsia"/>
          <w:b/>
        </w:rPr>
        <w:t>％，明顯與事實</w:t>
      </w:r>
      <w:r w:rsidRPr="00E96797">
        <w:rPr>
          <w:rFonts w:hAnsi="標楷體" w:hint="eastAsia"/>
          <w:b/>
        </w:rPr>
        <w:lastRenderedPageBreak/>
        <w:t>未盡相符，不無美化數據，形成垃圾已被妥善處理之假</w:t>
      </w:r>
      <w:r>
        <w:rPr>
          <w:rFonts w:hAnsi="標楷體" w:hint="eastAsia"/>
          <w:b/>
        </w:rPr>
        <w:t>象</w:t>
      </w:r>
      <w:r w:rsidRPr="00E96797">
        <w:rPr>
          <w:rFonts w:hAnsi="標楷體" w:hint="eastAsia"/>
          <w:b/>
        </w:rPr>
        <w:t>，</w:t>
      </w:r>
      <w:r>
        <w:rPr>
          <w:rFonts w:hAnsi="標楷體" w:hint="eastAsia"/>
          <w:b/>
        </w:rPr>
        <w:t>殊有欠當</w:t>
      </w:r>
      <w:r w:rsidRPr="00E96797">
        <w:rPr>
          <w:rFonts w:hAnsi="標楷體" w:hint="eastAsia"/>
          <w:b/>
        </w:rPr>
        <w:t>：</w:t>
      </w:r>
    </w:p>
    <w:p w:rsidR="00B15102" w:rsidRPr="00B15102" w:rsidRDefault="00B15102" w:rsidP="00B15102">
      <w:pPr>
        <w:pStyle w:val="3"/>
      </w:pPr>
      <w:r w:rsidRPr="00B15102">
        <w:rPr>
          <w:rFonts w:hint="eastAsia"/>
        </w:rPr>
        <w:t>按政府機關發布之統計數據，允應據實詳盡，並應經常稽核及複查，此分別有統計法第16條、第20條及其施行細則第44條：「為提高統計效能，增進統計確度，主計機關應隨時指派統計人員經常稽核及複查各該政府機關及所屬機關之統計工作。」、「政府辦理統計時，被調查者無論為機關、團體或個人，</w:t>
      </w:r>
      <w:proofErr w:type="gramStart"/>
      <w:r w:rsidRPr="00B15102">
        <w:rPr>
          <w:rFonts w:hint="eastAsia"/>
        </w:rPr>
        <w:t>均有據實</w:t>
      </w:r>
      <w:proofErr w:type="gramEnd"/>
      <w:r w:rsidRPr="00B15102">
        <w:rPr>
          <w:rFonts w:hint="eastAsia"/>
        </w:rPr>
        <w:t>詳盡報告之義務。」、「各機關依法舉辦之統計調查，被調查</w:t>
      </w:r>
      <w:proofErr w:type="gramStart"/>
      <w:r w:rsidRPr="00B15102">
        <w:rPr>
          <w:rFonts w:hint="eastAsia"/>
        </w:rPr>
        <w:t>者均有依</w:t>
      </w:r>
      <w:proofErr w:type="gramEnd"/>
      <w:r w:rsidRPr="00B15102">
        <w:rPr>
          <w:rFonts w:hint="eastAsia"/>
        </w:rPr>
        <w:t>本法第20條規定據實詳盡報告之義務，違反者，得依行政執行法予以處罰。」等規定，可資參照。</w:t>
      </w:r>
    </w:p>
    <w:p w:rsidR="00B763EA" w:rsidRDefault="00B763EA" w:rsidP="00B763EA">
      <w:pPr>
        <w:pStyle w:val="3"/>
        <w:overflowPunct w:val="0"/>
        <w:autoSpaceDE w:val="0"/>
        <w:autoSpaceDN w:val="0"/>
        <w:ind w:left="1361" w:hanging="681"/>
      </w:pPr>
      <w:r>
        <w:rPr>
          <w:rFonts w:hint="eastAsia"/>
        </w:rPr>
        <w:t>據環保署公布之環保統計名詞定義，</w:t>
      </w:r>
      <w:r w:rsidRPr="000B6364">
        <w:rPr>
          <w:rFonts w:hint="eastAsia"/>
        </w:rPr>
        <w:t>「</w:t>
      </w:r>
      <w:r w:rsidRPr="00B35CCD">
        <w:rPr>
          <w:rFonts w:hint="eastAsia"/>
        </w:rPr>
        <w:t>垃圾妥善處理</w:t>
      </w:r>
      <w:r w:rsidRPr="000B6364">
        <w:rPr>
          <w:rFonts w:hint="eastAsia"/>
        </w:rPr>
        <w:t>」係指執行機關將資源垃圾回收或將廢棄物於設置有防污設施之垃圾處理場(廠)，予以妥善處理稱之，如衛生掩埋、焚化爐焚化、巨大垃圾回收再利用、廚餘回收及資源回收等。</w:t>
      </w:r>
      <w:r>
        <w:rPr>
          <w:rFonts w:hint="eastAsia"/>
        </w:rPr>
        <w:t>屬於民眾生活品質指標之</w:t>
      </w:r>
      <w:r>
        <w:rPr>
          <w:rFonts w:hAnsi="標楷體" w:hint="eastAsia"/>
        </w:rPr>
        <w:t>「</w:t>
      </w:r>
      <w:r w:rsidRPr="00474B5E">
        <w:rPr>
          <w:rFonts w:hAnsi="標楷體" w:hint="eastAsia"/>
        </w:rPr>
        <w:t>垃圾妥善處理率</w:t>
      </w:r>
      <w:r>
        <w:rPr>
          <w:rFonts w:hAnsi="標楷體" w:hint="eastAsia"/>
        </w:rPr>
        <w:t>」，則為</w:t>
      </w:r>
      <w:r w:rsidRPr="00474B5E">
        <w:rPr>
          <w:rFonts w:hAnsi="標楷體" w:hint="eastAsia"/>
        </w:rPr>
        <w:t>(焚化量＋衛生掩埋量＋巨大垃圾回收再利用量＋廚餘回收量＋資源回收量)/垃圾產生量</w:t>
      </w:r>
      <w:r>
        <w:rPr>
          <w:rFonts w:hAnsi="標楷體" w:hint="eastAsia"/>
        </w:rPr>
        <w:t>(</w:t>
      </w:r>
      <w:r w:rsidRPr="00474B5E">
        <w:rPr>
          <w:rFonts w:hAnsi="標楷體" w:hint="eastAsia"/>
        </w:rPr>
        <w:t>含垃圾清運量、巨大垃圾回收再利用量、廚餘回收量及資源回收量</w:t>
      </w:r>
      <w:r>
        <w:rPr>
          <w:rFonts w:hAnsi="標楷體" w:hint="eastAsia"/>
        </w:rPr>
        <w:t>)</w:t>
      </w:r>
      <w:r w:rsidRPr="00474B5E">
        <w:rPr>
          <w:rFonts w:hAnsi="標楷體" w:hint="eastAsia"/>
        </w:rPr>
        <w:t>×100</w:t>
      </w:r>
      <w:r>
        <w:rPr>
          <w:rFonts w:hAnsi="標楷體" w:hint="eastAsia"/>
        </w:rPr>
        <w:t>％</w:t>
      </w:r>
      <w:r w:rsidRPr="00474B5E">
        <w:rPr>
          <w:rFonts w:hAnsi="標楷體" w:hint="eastAsia"/>
        </w:rPr>
        <w:t>。</w:t>
      </w:r>
      <w:r>
        <w:rPr>
          <w:rFonts w:hAnsi="標楷體" w:hint="eastAsia"/>
        </w:rPr>
        <w:t>顯見「100％</w:t>
      </w:r>
      <w:r w:rsidRPr="00474B5E">
        <w:rPr>
          <w:rFonts w:hAnsi="標楷體" w:hint="eastAsia"/>
        </w:rPr>
        <w:t>垃圾妥善處理率</w:t>
      </w:r>
      <w:r>
        <w:rPr>
          <w:rFonts w:hAnsi="標楷體" w:hint="eastAsia"/>
        </w:rPr>
        <w:t>」係指</w:t>
      </w:r>
      <w:r w:rsidRPr="000B6364">
        <w:rPr>
          <w:rFonts w:hint="eastAsia"/>
        </w:rPr>
        <w:t>執行機關</w:t>
      </w:r>
      <w:r>
        <w:rPr>
          <w:rFonts w:hint="eastAsia"/>
        </w:rPr>
        <w:t>已</w:t>
      </w:r>
      <w:r w:rsidRPr="000B6364">
        <w:rPr>
          <w:rFonts w:hint="eastAsia"/>
        </w:rPr>
        <w:t>將資源垃圾回收或將廢棄物於設置有防污設施之垃圾處理場(廠)，</w:t>
      </w:r>
      <w:r>
        <w:rPr>
          <w:rFonts w:hint="eastAsia"/>
        </w:rPr>
        <w:t>全部均</w:t>
      </w:r>
      <w:r w:rsidRPr="000B6364">
        <w:rPr>
          <w:rFonts w:hint="eastAsia"/>
        </w:rPr>
        <w:t>予以妥善處理</w:t>
      </w:r>
      <w:r>
        <w:rPr>
          <w:rFonts w:hint="eastAsia"/>
        </w:rPr>
        <w:t>，</w:t>
      </w:r>
      <w:proofErr w:type="gramStart"/>
      <w:r>
        <w:rPr>
          <w:rFonts w:hint="eastAsia"/>
        </w:rPr>
        <w:t>始足稱之</w:t>
      </w:r>
      <w:proofErr w:type="gramEnd"/>
      <w:r>
        <w:rPr>
          <w:rFonts w:hint="eastAsia"/>
        </w:rPr>
        <w:t>。</w:t>
      </w:r>
    </w:p>
    <w:p w:rsidR="00B763EA" w:rsidRDefault="00B763EA" w:rsidP="00B763EA">
      <w:pPr>
        <w:pStyle w:val="3"/>
        <w:overflowPunct w:val="0"/>
        <w:autoSpaceDE w:val="0"/>
        <w:autoSpaceDN w:val="0"/>
        <w:ind w:left="1361" w:hanging="681"/>
      </w:pPr>
      <w:proofErr w:type="gramStart"/>
      <w:r>
        <w:rPr>
          <w:rFonts w:hint="eastAsia"/>
        </w:rPr>
        <w:t>惟查</w:t>
      </w:r>
      <w:proofErr w:type="gramEnd"/>
      <w:r>
        <w:rPr>
          <w:rFonts w:hint="eastAsia"/>
        </w:rPr>
        <w:t>，</w:t>
      </w:r>
      <w:r w:rsidRPr="00AA24B1">
        <w:rPr>
          <w:rFonts w:hint="eastAsia"/>
        </w:rPr>
        <w:t>環保署網站</w:t>
      </w:r>
      <w:r>
        <w:rPr>
          <w:rFonts w:hAnsi="標楷體" w:hint="eastAsia"/>
        </w:rPr>
        <w:t>「環保統計資料庫」及「環保統計月報表」分別</w:t>
      </w:r>
      <w:r w:rsidRPr="00AA24B1">
        <w:rPr>
          <w:rFonts w:hint="eastAsia"/>
        </w:rPr>
        <w:t>所載之</w:t>
      </w:r>
      <w:r>
        <w:rPr>
          <w:rFonts w:hint="eastAsia"/>
        </w:rPr>
        <w:t>全國及</w:t>
      </w:r>
      <w:r w:rsidRPr="00AA1550">
        <w:rPr>
          <w:rFonts w:hint="eastAsia"/>
        </w:rPr>
        <w:t>104年轄區相繼發生垃圾無法正常處理</w:t>
      </w:r>
      <w:r>
        <w:rPr>
          <w:rFonts w:hint="eastAsia"/>
        </w:rPr>
        <w:t>而</w:t>
      </w:r>
      <w:proofErr w:type="gramStart"/>
      <w:r w:rsidRPr="00AA1550">
        <w:rPr>
          <w:rFonts w:hint="eastAsia"/>
        </w:rPr>
        <w:t>嚴重久</w:t>
      </w:r>
      <w:proofErr w:type="gramEnd"/>
      <w:r w:rsidRPr="00AA1550">
        <w:rPr>
          <w:rFonts w:hint="eastAsia"/>
        </w:rPr>
        <w:t>置</w:t>
      </w:r>
      <w:r>
        <w:rPr>
          <w:rFonts w:hint="eastAsia"/>
        </w:rPr>
        <w:t>之</w:t>
      </w:r>
      <w:r w:rsidRPr="00AA1550">
        <w:rPr>
          <w:rFonts w:hint="eastAsia"/>
        </w:rPr>
        <w:t>屏東</w:t>
      </w:r>
      <w:r>
        <w:rPr>
          <w:rFonts w:hint="eastAsia"/>
        </w:rPr>
        <w:t>(琉球)</w:t>
      </w:r>
      <w:r w:rsidRPr="00AA1550">
        <w:rPr>
          <w:rFonts w:hint="eastAsia"/>
        </w:rPr>
        <w:t>、南投、</w:t>
      </w:r>
      <w:proofErr w:type="gramStart"/>
      <w:r w:rsidRPr="00AA1550">
        <w:rPr>
          <w:rFonts w:hint="eastAsia"/>
        </w:rPr>
        <w:t>臺</w:t>
      </w:r>
      <w:proofErr w:type="gramEnd"/>
      <w:r w:rsidRPr="00AA1550">
        <w:rPr>
          <w:rFonts w:hint="eastAsia"/>
        </w:rPr>
        <w:t>中、彰化、雲林、新竹等縣市</w:t>
      </w:r>
      <w:r>
        <w:rPr>
          <w:rFonts w:hint="eastAsia"/>
        </w:rPr>
        <w:t>，自103年迄今之各月</w:t>
      </w:r>
      <w:r w:rsidRPr="00AA24B1">
        <w:rPr>
          <w:rFonts w:hint="eastAsia"/>
        </w:rPr>
        <w:t>垃圾妥善處理率</w:t>
      </w:r>
      <w:r>
        <w:rPr>
          <w:rFonts w:hint="eastAsia"/>
        </w:rPr>
        <w:t>，</w:t>
      </w:r>
      <w:proofErr w:type="gramStart"/>
      <w:r>
        <w:rPr>
          <w:rFonts w:hint="eastAsia"/>
        </w:rPr>
        <w:t>除絕少</w:t>
      </w:r>
      <w:proofErr w:type="gramEnd"/>
      <w:r>
        <w:rPr>
          <w:rFonts w:hint="eastAsia"/>
        </w:rPr>
        <w:t>部分月份為99</w:t>
      </w:r>
      <w:r w:rsidRPr="00AA24B1">
        <w:rPr>
          <w:rFonts w:hint="eastAsia"/>
        </w:rPr>
        <w:t>％</w:t>
      </w:r>
      <w:r>
        <w:rPr>
          <w:rFonts w:hint="eastAsia"/>
        </w:rPr>
        <w:lastRenderedPageBreak/>
        <w:t>之外，其餘</w:t>
      </w:r>
      <w:proofErr w:type="gramStart"/>
      <w:r w:rsidRPr="00AA24B1">
        <w:rPr>
          <w:rFonts w:hint="eastAsia"/>
        </w:rPr>
        <w:t>竟</w:t>
      </w:r>
      <w:r>
        <w:rPr>
          <w:rFonts w:hint="eastAsia"/>
        </w:rPr>
        <w:t>均</w:t>
      </w:r>
      <w:r w:rsidRPr="00AA24B1">
        <w:rPr>
          <w:rFonts w:hint="eastAsia"/>
        </w:rPr>
        <w:t>仍</w:t>
      </w:r>
      <w:r>
        <w:rPr>
          <w:rFonts w:hint="eastAsia"/>
        </w:rPr>
        <w:t>顯示</w:t>
      </w:r>
      <w:proofErr w:type="gramEnd"/>
      <w:r>
        <w:rPr>
          <w:rFonts w:hint="eastAsia"/>
        </w:rPr>
        <w:t>為</w:t>
      </w:r>
      <w:r w:rsidRPr="00AA24B1">
        <w:rPr>
          <w:rFonts w:hint="eastAsia"/>
        </w:rPr>
        <w:t>100％</w:t>
      </w:r>
      <w:r>
        <w:rPr>
          <w:rFonts w:hint="eastAsia"/>
        </w:rPr>
        <w:t>，</w:t>
      </w:r>
      <w:r w:rsidRPr="00AA1550">
        <w:rPr>
          <w:rFonts w:hint="eastAsia"/>
        </w:rPr>
        <w:t>明顯與事實不符</w:t>
      </w:r>
      <w:r>
        <w:rPr>
          <w:rFonts w:hint="eastAsia"/>
        </w:rPr>
        <w:t>。</w:t>
      </w:r>
    </w:p>
    <w:p w:rsidR="005C1D0A" w:rsidRDefault="00B763EA" w:rsidP="004B5921">
      <w:pPr>
        <w:pStyle w:val="3"/>
      </w:pPr>
      <w:r>
        <w:rPr>
          <w:rFonts w:hint="eastAsia"/>
        </w:rPr>
        <w:t>綜上，</w:t>
      </w:r>
      <w:r w:rsidRPr="00A62DFC">
        <w:rPr>
          <w:rFonts w:hint="eastAsia"/>
        </w:rPr>
        <w:t>「垃圾妥善處理率」係指轄區垃圾被合法廢棄物處理設施妥善處理之民眾生活品質指標，既為</w:t>
      </w:r>
      <w:r w:rsidR="004B5921" w:rsidRPr="004B5921">
        <w:rPr>
          <w:rFonts w:hint="eastAsia"/>
        </w:rPr>
        <w:t>環保署發布之官方統計數據</w:t>
      </w:r>
      <w:r w:rsidRPr="00A62DFC">
        <w:rPr>
          <w:rFonts w:hint="eastAsia"/>
        </w:rPr>
        <w:t>，允應據實詳盡，惟104年相繼發生垃圾</w:t>
      </w:r>
      <w:proofErr w:type="gramStart"/>
      <w:r w:rsidRPr="00A62DFC">
        <w:rPr>
          <w:rFonts w:hint="eastAsia"/>
        </w:rPr>
        <w:t>嚴重久</w:t>
      </w:r>
      <w:proofErr w:type="gramEnd"/>
      <w:r w:rsidRPr="00A62DFC">
        <w:rPr>
          <w:rFonts w:hint="eastAsia"/>
        </w:rPr>
        <w:t>置而無處可去之縣市，垃圾妥善處理率竟仍</w:t>
      </w:r>
      <w:r>
        <w:rPr>
          <w:rFonts w:hint="eastAsia"/>
        </w:rPr>
        <w:t>絕大部分</w:t>
      </w:r>
      <w:r w:rsidRPr="00A62DFC">
        <w:rPr>
          <w:rFonts w:hint="eastAsia"/>
        </w:rPr>
        <w:t>呈現100％，明顯與事實難以契合，不無</w:t>
      </w:r>
      <w:r>
        <w:rPr>
          <w:rFonts w:hint="eastAsia"/>
        </w:rPr>
        <w:t>美化數據，</w:t>
      </w:r>
      <w:r w:rsidRPr="00A62DFC">
        <w:rPr>
          <w:rFonts w:hint="eastAsia"/>
        </w:rPr>
        <w:t>形成垃圾被妥善處理之假</w:t>
      </w:r>
      <w:r>
        <w:rPr>
          <w:rFonts w:hint="eastAsia"/>
        </w:rPr>
        <w:t>象</w:t>
      </w:r>
      <w:r w:rsidRPr="00A62DFC">
        <w:rPr>
          <w:rFonts w:hint="eastAsia"/>
        </w:rPr>
        <w:t>，</w:t>
      </w:r>
      <w:r>
        <w:rPr>
          <w:rFonts w:hint="eastAsia"/>
        </w:rPr>
        <w:t>殊有欠當。</w:t>
      </w:r>
    </w:p>
    <w:p w:rsidR="004F720E" w:rsidRPr="004F720E" w:rsidRDefault="004F720E" w:rsidP="004F720E">
      <w:pPr>
        <w:pStyle w:val="2"/>
        <w:rPr>
          <w:b/>
        </w:rPr>
      </w:pPr>
      <w:proofErr w:type="gramStart"/>
      <w:r w:rsidRPr="004F720E">
        <w:rPr>
          <w:rFonts w:hint="eastAsia"/>
          <w:b/>
        </w:rPr>
        <w:t>臺</w:t>
      </w:r>
      <w:proofErr w:type="gramEnd"/>
      <w:r w:rsidRPr="004F720E">
        <w:rPr>
          <w:rFonts w:hint="eastAsia"/>
          <w:b/>
        </w:rPr>
        <w:t>中市政府、彰化縣政府轄內焚化廠經環保署查獲</w:t>
      </w:r>
      <w:proofErr w:type="gramStart"/>
      <w:r w:rsidRPr="004F720E">
        <w:rPr>
          <w:rFonts w:hint="eastAsia"/>
          <w:b/>
        </w:rPr>
        <w:t>未待轄內</w:t>
      </w:r>
      <w:proofErr w:type="gramEnd"/>
      <w:r w:rsidRPr="004F720E">
        <w:rPr>
          <w:rFonts w:hint="eastAsia"/>
          <w:b/>
        </w:rPr>
        <w:t>及跨區調度之家戶垃圾處理完竣後，</w:t>
      </w:r>
      <w:proofErr w:type="gramStart"/>
      <w:r w:rsidRPr="004F720E">
        <w:rPr>
          <w:rFonts w:hint="eastAsia"/>
          <w:b/>
        </w:rPr>
        <w:t>即超收</w:t>
      </w:r>
      <w:proofErr w:type="gramEnd"/>
      <w:r w:rsidRPr="004F720E">
        <w:rPr>
          <w:rFonts w:hint="eastAsia"/>
          <w:b/>
        </w:rPr>
        <w:t>處理事業廢棄物，</w:t>
      </w:r>
      <w:proofErr w:type="gramStart"/>
      <w:r w:rsidRPr="004F720E">
        <w:rPr>
          <w:rFonts w:hint="eastAsia"/>
          <w:b/>
        </w:rPr>
        <w:t>不</w:t>
      </w:r>
      <w:proofErr w:type="gramEnd"/>
      <w:r w:rsidRPr="004F720E">
        <w:rPr>
          <w:rFonts w:hint="eastAsia"/>
          <w:b/>
        </w:rPr>
        <w:t>無為104年中部各縣市垃圾</w:t>
      </w:r>
      <w:proofErr w:type="gramStart"/>
      <w:r w:rsidRPr="004F720E">
        <w:rPr>
          <w:rFonts w:hint="eastAsia"/>
          <w:b/>
        </w:rPr>
        <w:t>久置致生</w:t>
      </w:r>
      <w:proofErr w:type="gramEnd"/>
      <w:r w:rsidRPr="004F720E">
        <w:rPr>
          <w:rFonts w:hint="eastAsia"/>
          <w:b/>
        </w:rPr>
        <w:t>民怨之部分原因，明顯背離斯時該等焚化廠興建意旨、環境影響評估相關書件所載</w:t>
      </w:r>
      <w:r w:rsidR="006B2034">
        <w:rPr>
          <w:rFonts w:hint="eastAsia"/>
          <w:b/>
        </w:rPr>
        <w:t>內</w:t>
      </w:r>
      <w:r w:rsidRPr="004F720E">
        <w:rPr>
          <w:rFonts w:hint="eastAsia"/>
          <w:b/>
        </w:rPr>
        <w:t>容及國內垃圾處理區域合作原則，違反環境影響評估法甚明，</w:t>
      </w:r>
      <w:proofErr w:type="gramStart"/>
      <w:r w:rsidRPr="004F720E">
        <w:rPr>
          <w:rFonts w:hint="eastAsia"/>
          <w:b/>
        </w:rPr>
        <w:t>洵</w:t>
      </w:r>
      <w:proofErr w:type="gramEnd"/>
      <w:r w:rsidRPr="004F720E">
        <w:rPr>
          <w:rFonts w:hint="eastAsia"/>
          <w:b/>
        </w:rPr>
        <w:t>難辭監督不力之違失：</w:t>
      </w:r>
    </w:p>
    <w:p w:rsidR="005C1D0A" w:rsidRDefault="005C1D0A" w:rsidP="005C1D0A">
      <w:pPr>
        <w:pStyle w:val="3"/>
        <w:overflowPunct w:val="0"/>
        <w:autoSpaceDE w:val="0"/>
        <w:autoSpaceDN w:val="0"/>
        <w:ind w:left="1361" w:hanging="681"/>
      </w:pPr>
      <w:r>
        <w:rPr>
          <w:rFonts w:hint="eastAsia"/>
        </w:rPr>
        <w:t>按</w:t>
      </w:r>
      <w:r w:rsidRPr="008E3A79">
        <w:rPr>
          <w:rFonts w:hint="eastAsia"/>
        </w:rPr>
        <w:t>環境影響評估</w:t>
      </w:r>
      <w:r>
        <w:rPr>
          <w:rFonts w:hint="eastAsia"/>
        </w:rPr>
        <w:t>(下稱環評)</w:t>
      </w:r>
      <w:r w:rsidRPr="008E3A79">
        <w:rPr>
          <w:rFonts w:hint="eastAsia"/>
        </w:rPr>
        <w:t>法</w:t>
      </w:r>
      <w:r>
        <w:rPr>
          <w:rFonts w:hint="eastAsia"/>
        </w:rPr>
        <w:t>第17條、第23條規定：</w:t>
      </w:r>
      <w:r w:rsidRPr="00CB2299">
        <w:rPr>
          <w:rFonts w:hint="eastAsia"/>
        </w:rPr>
        <w:t>「開發單位應依環境影響說明書、評估書所載之內容及審查結論，切實執行」</w:t>
      </w:r>
      <w:r>
        <w:rPr>
          <w:rFonts w:hint="eastAsia"/>
        </w:rPr>
        <w:t>、「</w:t>
      </w:r>
      <w:r w:rsidRPr="003A69E6">
        <w:rPr>
          <w:rFonts w:hint="eastAsia"/>
        </w:rPr>
        <w:t>有下列情形之一，處</w:t>
      </w:r>
      <w:r w:rsidR="0094075E">
        <w:rPr>
          <w:rFonts w:hint="eastAsia"/>
        </w:rPr>
        <w:t>新臺幣</w:t>
      </w:r>
      <w:r w:rsidR="00C3076D">
        <w:rPr>
          <w:rFonts w:hint="eastAsia"/>
        </w:rPr>
        <w:t>(下同)</w:t>
      </w:r>
      <w:r w:rsidRPr="003A69E6">
        <w:rPr>
          <w:rFonts w:hint="eastAsia"/>
        </w:rPr>
        <w:t>30萬元以上150萬元以下罰鍰，並限期改善；屆期仍未改善者，得按日連續處罰：一、違反第7條第3項、第16條之1或第17條之規定者。…</w:t>
      </w:r>
      <w:proofErr w:type="gramStart"/>
      <w:r w:rsidRPr="003A69E6">
        <w:rPr>
          <w:rFonts w:hint="eastAsia"/>
        </w:rPr>
        <w:t>…</w:t>
      </w:r>
      <w:proofErr w:type="gramEnd"/>
      <w:r w:rsidRPr="003A69E6">
        <w:rPr>
          <w:rFonts w:hint="eastAsia"/>
        </w:rPr>
        <w:t>。前項情形，情節重大者，得由主管機關轉請目的事業主管機關，命其停止實施開發行為。必要時，主管機關得</w:t>
      </w:r>
      <w:proofErr w:type="gramStart"/>
      <w:r w:rsidRPr="003A69E6">
        <w:rPr>
          <w:rFonts w:hint="eastAsia"/>
        </w:rPr>
        <w:t>逕</w:t>
      </w:r>
      <w:proofErr w:type="gramEnd"/>
      <w:r w:rsidRPr="003A69E6">
        <w:rPr>
          <w:rFonts w:hint="eastAsia"/>
        </w:rPr>
        <w:t>命其停止實施開發行為，其</w:t>
      </w:r>
      <w:proofErr w:type="gramStart"/>
      <w:r w:rsidRPr="003A69E6">
        <w:rPr>
          <w:rFonts w:hint="eastAsia"/>
        </w:rPr>
        <w:t>不</w:t>
      </w:r>
      <w:proofErr w:type="gramEnd"/>
      <w:r w:rsidRPr="003A69E6">
        <w:rPr>
          <w:rFonts w:hint="eastAsia"/>
        </w:rPr>
        <w:t>遵行者，處負責人3年以下有期徒刑或拘役，得</w:t>
      </w:r>
      <w:proofErr w:type="gramStart"/>
      <w:r w:rsidRPr="003A69E6">
        <w:rPr>
          <w:rFonts w:hint="eastAsia"/>
        </w:rPr>
        <w:t>併</w:t>
      </w:r>
      <w:proofErr w:type="gramEnd"/>
      <w:r w:rsidRPr="003A69E6">
        <w:rPr>
          <w:rFonts w:hint="eastAsia"/>
        </w:rPr>
        <w:t>科30萬元以下罰金。」</w:t>
      </w:r>
      <w:r>
        <w:rPr>
          <w:rFonts w:hint="eastAsia"/>
        </w:rPr>
        <w:t>是國內垃圾焚化廠之興建，既屬</w:t>
      </w:r>
      <w:r>
        <w:rPr>
          <w:rFonts w:hAnsi="標楷體" w:hint="eastAsia"/>
        </w:rPr>
        <w:t>「</w:t>
      </w:r>
      <w:r w:rsidRPr="0013221C">
        <w:rPr>
          <w:rFonts w:hint="eastAsia"/>
        </w:rPr>
        <w:t>開發行為應實施環評細目及範圍認定標準</w:t>
      </w:r>
      <w:r>
        <w:rPr>
          <w:rFonts w:hAnsi="標楷體" w:hint="eastAsia"/>
        </w:rPr>
        <w:t>」第28條第1項第5款規定應辦理環評之開發行為，</w:t>
      </w:r>
      <w:r w:rsidRPr="00E41FF4">
        <w:rPr>
          <w:rFonts w:hAnsi="標楷體" w:hint="eastAsia"/>
        </w:rPr>
        <w:t>自應依</w:t>
      </w:r>
      <w:r>
        <w:rPr>
          <w:rFonts w:hAnsi="標楷體" w:hint="eastAsia"/>
        </w:rPr>
        <w:t>斯時審查通過之</w:t>
      </w:r>
      <w:r w:rsidRPr="00E41FF4">
        <w:rPr>
          <w:rFonts w:hint="eastAsia"/>
        </w:rPr>
        <w:t>環評相關書件所載内容及審查結論切實執行</w:t>
      </w:r>
      <w:r>
        <w:rPr>
          <w:rFonts w:hint="eastAsia"/>
        </w:rPr>
        <w:t>；倘有違反者，環評主管機</w:t>
      </w:r>
      <w:r>
        <w:rPr>
          <w:rFonts w:hint="eastAsia"/>
        </w:rPr>
        <w:lastRenderedPageBreak/>
        <w:t>關自應依法查處。尤以政府機關主辦或管理之焚化廠更應切實遵守國家各項法律規定，以資為民營事業之表率，</w:t>
      </w:r>
      <w:r w:rsidR="007E38A3">
        <w:rPr>
          <w:rFonts w:hint="eastAsia"/>
        </w:rPr>
        <w:t>並</w:t>
      </w:r>
      <w:r>
        <w:rPr>
          <w:rFonts w:hint="eastAsia"/>
        </w:rPr>
        <w:t>達</w:t>
      </w:r>
      <w:r w:rsidRPr="004A4173">
        <w:rPr>
          <w:rFonts w:hint="eastAsia"/>
        </w:rPr>
        <w:t>風行草偃</w:t>
      </w:r>
      <w:r>
        <w:rPr>
          <w:rFonts w:hint="eastAsia"/>
        </w:rPr>
        <w:t>之效。</w:t>
      </w:r>
    </w:p>
    <w:p w:rsidR="00893D38" w:rsidRPr="003B4B29" w:rsidRDefault="00893D38" w:rsidP="00893D38">
      <w:pPr>
        <w:pStyle w:val="3"/>
        <w:wordWrap w:val="0"/>
        <w:overflowPunct w:val="0"/>
        <w:autoSpaceDE w:val="0"/>
        <w:autoSpaceDN w:val="0"/>
        <w:ind w:leftChars="200" w:left="1360" w:hanging="680"/>
        <w:rPr>
          <w:spacing w:val="4"/>
        </w:rPr>
      </w:pPr>
      <w:r w:rsidRPr="003B4B29">
        <w:rPr>
          <w:rFonts w:hint="eastAsia"/>
          <w:spacing w:val="4"/>
        </w:rPr>
        <w:t>據環保署分別查復略</w:t>
      </w:r>
      <w:proofErr w:type="gramStart"/>
      <w:r w:rsidRPr="003B4B29">
        <w:rPr>
          <w:rFonts w:hint="eastAsia"/>
          <w:spacing w:val="4"/>
        </w:rPr>
        <w:t>以</w:t>
      </w:r>
      <w:proofErr w:type="gramEnd"/>
      <w:r w:rsidRPr="003B4B29">
        <w:rPr>
          <w:rFonts w:hint="eastAsia"/>
          <w:spacing w:val="4"/>
        </w:rPr>
        <w:t>：「國內垃圾焚化廠興建原意及依照環境影響評估承諾</w:t>
      </w:r>
      <w:proofErr w:type="gramStart"/>
      <w:r w:rsidRPr="003B4B29">
        <w:rPr>
          <w:rFonts w:hint="eastAsia"/>
          <w:spacing w:val="4"/>
        </w:rPr>
        <w:t>事項或書件</w:t>
      </w:r>
      <w:proofErr w:type="gramEnd"/>
      <w:r w:rsidRPr="003B4B29">
        <w:rPr>
          <w:rFonts w:hint="eastAsia"/>
          <w:spacing w:val="4"/>
        </w:rPr>
        <w:t>內容，係以處理家戶垃圾</w:t>
      </w:r>
      <w:r w:rsidR="007644E1">
        <w:rPr>
          <w:rFonts w:hint="eastAsia"/>
          <w:spacing w:val="4"/>
        </w:rPr>
        <w:t>(</w:t>
      </w:r>
      <w:r w:rsidRPr="003B4B29">
        <w:rPr>
          <w:rFonts w:hint="eastAsia"/>
          <w:spacing w:val="4"/>
        </w:rPr>
        <w:t>含跨區家戶垃圾)</w:t>
      </w:r>
      <w:r w:rsidR="007644E1">
        <w:rPr>
          <w:rFonts w:hint="eastAsia"/>
          <w:spacing w:val="4"/>
        </w:rPr>
        <w:t>」</w:t>
      </w:r>
      <w:r w:rsidRPr="003B4B29">
        <w:rPr>
          <w:rFonts w:hint="eastAsia"/>
          <w:spacing w:val="4"/>
        </w:rPr>
        <w:t>優先，</w:t>
      </w:r>
      <w:proofErr w:type="gramStart"/>
      <w:r w:rsidRPr="003B4B29">
        <w:rPr>
          <w:rFonts w:hint="eastAsia"/>
          <w:spacing w:val="4"/>
        </w:rPr>
        <w:t>有餘裕量時</w:t>
      </w:r>
      <w:proofErr w:type="gramEnd"/>
      <w:r w:rsidRPr="003B4B29">
        <w:rPr>
          <w:rFonts w:hint="eastAsia"/>
          <w:spacing w:val="4"/>
        </w:rPr>
        <w:t>，再收</w:t>
      </w:r>
      <w:proofErr w:type="gramStart"/>
      <w:r w:rsidRPr="003B4B29">
        <w:rPr>
          <w:rFonts w:hint="eastAsia"/>
          <w:spacing w:val="4"/>
        </w:rPr>
        <w:t>受適燃性</w:t>
      </w:r>
      <w:proofErr w:type="gramEnd"/>
      <w:r w:rsidRPr="003B4B29">
        <w:rPr>
          <w:rFonts w:hint="eastAsia"/>
          <w:spacing w:val="4"/>
        </w:rPr>
        <w:t>一般事業廢棄物，若家戶垃圾量能不足，應降低一般事業廢棄物進廠量」、</w:t>
      </w:r>
      <w:r w:rsidRPr="003B4B29">
        <w:rPr>
          <w:rFonts w:hAnsi="標楷體" w:hint="eastAsia"/>
          <w:spacing w:val="4"/>
        </w:rPr>
        <w:t>「一般廢棄物應由各執行機關負責清理」</w:t>
      </w:r>
      <w:r w:rsidRPr="003B4B29">
        <w:rPr>
          <w:rFonts w:hint="eastAsia"/>
          <w:spacing w:val="4"/>
        </w:rPr>
        <w:t>、「各地方政府設置之垃圾焚化爐(廠)應優先處理家戶垃圾…</w:t>
      </w:r>
      <w:proofErr w:type="gramStart"/>
      <w:r w:rsidRPr="003B4B29">
        <w:rPr>
          <w:rFonts w:hint="eastAsia"/>
          <w:spacing w:val="4"/>
        </w:rPr>
        <w:t>…</w:t>
      </w:r>
      <w:proofErr w:type="gramEnd"/>
      <w:r w:rsidRPr="003B4B29">
        <w:rPr>
          <w:rFonts w:hint="eastAsia"/>
          <w:spacing w:val="4"/>
        </w:rPr>
        <w:t>如發生垃圾焚化爐(廠)無法提供</w:t>
      </w:r>
      <w:proofErr w:type="gramStart"/>
      <w:r w:rsidRPr="003B4B29">
        <w:rPr>
          <w:rFonts w:hint="eastAsia"/>
          <w:spacing w:val="4"/>
        </w:rPr>
        <w:t>餘裕量處理</w:t>
      </w:r>
      <w:proofErr w:type="gramEnd"/>
      <w:r w:rsidRPr="003B4B29">
        <w:rPr>
          <w:rFonts w:hint="eastAsia"/>
          <w:spacing w:val="4"/>
        </w:rPr>
        <w:t>事業廢棄物時，請</w:t>
      </w:r>
      <w:proofErr w:type="gramStart"/>
      <w:r w:rsidRPr="003B4B29">
        <w:rPr>
          <w:rFonts w:hint="eastAsia"/>
          <w:spacing w:val="4"/>
        </w:rPr>
        <w:t>另覓公民營</w:t>
      </w:r>
      <w:proofErr w:type="gramEnd"/>
      <w:r w:rsidRPr="003B4B29">
        <w:rPr>
          <w:rFonts w:hint="eastAsia"/>
          <w:spacing w:val="4"/>
        </w:rPr>
        <w:t>廢棄物處理機構或經濟部輔導設置之北、中、南區事業廢棄物綜合處理中心協助處理。」、「</w:t>
      </w:r>
      <w:proofErr w:type="gramStart"/>
      <w:r w:rsidRPr="003B4B29">
        <w:rPr>
          <w:rFonts w:hint="eastAsia"/>
          <w:spacing w:val="4"/>
        </w:rPr>
        <w:t>俟</w:t>
      </w:r>
      <w:proofErr w:type="gramEnd"/>
      <w:r w:rsidRPr="003B4B29">
        <w:rPr>
          <w:rFonts w:hint="eastAsia"/>
          <w:spacing w:val="4"/>
        </w:rPr>
        <w:t>處理完家戶垃圾</w:t>
      </w:r>
      <w:proofErr w:type="gramStart"/>
      <w:r w:rsidRPr="003B4B29">
        <w:rPr>
          <w:rFonts w:hint="eastAsia"/>
          <w:spacing w:val="4"/>
        </w:rPr>
        <w:t>有餘裕量時</w:t>
      </w:r>
      <w:proofErr w:type="gramEnd"/>
      <w:r w:rsidRPr="003B4B29">
        <w:rPr>
          <w:rFonts w:hint="eastAsia"/>
          <w:spacing w:val="4"/>
        </w:rPr>
        <w:t>，始得收受處理一般事業廢棄物，如有違反，應依環評法規定告發處分」、「</w:t>
      </w:r>
      <w:r w:rsidRPr="003B4B29">
        <w:rPr>
          <w:rFonts w:hAnsi="標楷體" w:hint="eastAsia"/>
          <w:spacing w:val="4"/>
        </w:rPr>
        <w:t>焚化廠應優先滿足處理家戶垃圾之政策目標需求。因此，各地方政府焚化廠之甲方保證量優先順位應為轄內家戶垃圾，第二順位為協助跨區調度之家戶垃圾，仍</w:t>
      </w:r>
      <w:proofErr w:type="gramStart"/>
      <w:r w:rsidRPr="003B4B29">
        <w:rPr>
          <w:rFonts w:hAnsi="標楷體" w:hint="eastAsia"/>
          <w:spacing w:val="4"/>
        </w:rPr>
        <w:t>有餘裕量時</w:t>
      </w:r>
      <w:proofErr w:type="gramEnd"/>
      <w:r w:rsidRPr="003B4B29">
        <w:rPr>
          <w:rFonts w:hAnsi="標楷體" w:hint="eastAsia"/>
          <w:spacing w:val="4"/>
        </w:rPr>
        <w:t>，再予以收受一般事業廢棄物，並回歸市場機制，</w:t>
      </w:r>
      <w:proofErr w:type="gramStart"/>
      <w:r w:rsidRPr="003B4B29">
        <w:rPr>
          <w:rFonts w:hAnsi="標楷體" w:hint="eastAsia"/>
          <w:spacing w:val="4"/>
        </w:rPr>
        <w:t>予以妥處</w:t>
      </w:r>
      <w:proofErr w:type="gramEnd"/>
      <w:r w:rsidRPr="003B4B29">
        <w:rPr>
          <w:rFonts w:hint="eastAsia"/>
          <w:spacing w:val="4"/>
        </w:rPr>
        <w:t>」、</w:t>
      </w:r>
      <w:r w:rsidRPr="003B4B29">
        <w:rPr>
          <w:rFonts w:hAnsi="標楷體" w:hint="eastAsia"/>
          <w:spacing w:val="4"/>
        </w:rPr>
        <w:t>「目前國內運轉中之垃圾焚化廠係由政府編列公務預算興建，換言之，其財源係來自全體</w:t>
      </w:r>
      <w:r w:rsidR="0028191C" w:rsidRPr="003B4B29">
        <w:rPr>
          <w:rFonts w:hAnsi="標楷體" w:hint="eastAsia"/>
          <w:spacing w:val="4"/>
        </w:rPr>
        <w:t>納稅之</w:t>
      </w:r>
      <w:r w:rsidRPr="003B4B29">
        <w:rPr>
          <w:rFonts w:hAnsi="標楷體" w:hint="eastAsia"/>
          <w:spacing w:val="4"/>
        </w:rPr>
        <w:t>國民，故應以處理國民產出</w:t>
      </w:r>
      <w:bookmarkStart w:id="47" w:name="_GoBack"/>
      <w:bookmarkEnd w:id="47"/>
      <w:r w:rsidRPr="003B4B29">
        <w:rPr>
          <w:rFonts w:hAnsi="標楷體" w:hint="eastAsia"/>
          <w:spacing w:val="4"/>
        </w:rPr>
        <w:t>垃圾為主；另各地方政府之垃圾焚化爐若</w:t>
      </w:r>
      <w:proofErr w:type="gramStart"/>
      <w:r w:rsidRPr="003B4B29">
        <w:rPr>
          <w:rFonts w:hAnsi="標楷體" w:hint="eastAsia"/>
          <w:spacing w:val="4"/>
        </w:rPr>
        <w:t>有餘裕量</w:t>
      </w:r>
      <w:proofErr w:type="gramEnd"/>
      <w:r w:rsidRPr="003B4B29">
        <w:rPr>
          <w:rFonts w:hAnsi="標楷體" w:hint="eastAsia"/>
          <w:spacing w:val="4"/>
        </w:rPr>
        <w:t>，收受一般事業廢棄物處理，其處理成本應依『執行機關代清除處理一般事業廢棄物收費標準訂定原則』確實核算，包括設施興建、操作營運及土地使用等成本。」是</w:t>
      </w:r>
      <w:r w:rsidRPr="003B4B29">
        <w:rPr>
          <w:rFonts w:hint="eastAsia"/>
          <w:spacing w:val="4"/>
        </w:rPr>
        <w:t>各地方政府垃圾焚化爐(廠)</w:t>
      </w:r>
      <w:r w:rsidRPr="003B4B29">
        <w:rPr>
          <w:rFonts w:hAnsi="標楷體" w:hint="eastAsia"/>
          <w:spacing w:val="4"/>
        </w:rPr>
        <w:t>財源既來自全國民眾之納稅，且廢棄物清理法更明定一般廢棄物之清理</w:t>
      </w:r>
      <w:r w:rsidRPr="003B4B29">
        <w:rPr>
          <w:rFonts w:hAnsi="標楷體" w:hint="eastAsia"/>
          <w:spacing w:val="4"/>
        </w:rPr>
        <w:lastRenderedPageBreak/>
        <w:t>本為各執行機關法定職責，自</w:t>
      </w:r>
      <w:r w:rsidRPr="003B4B29">
        <w:rPr>
          <w:rFonts w:hint="eastAsia"/>
          <w:spacing w:val="4"/>
        </w:rPr>
        <w:t>應優先處理民眾日常生活所產生之垃圾無虞，</w:t>
      </w:r>
      <w:proofErr w:type="gramStart"/>
      <w:r w:rsidRPr="003B4B29">
        <w:rPr>
          <w:rFonts w:hint="eastAsia"/>
          <w:spacing w:val="4"/>
        </w:rPr>
        <w:t>俟有餘裕量時</w:t>
      </w:r>
      <w:proofErr w:type="gramEnd"/>
      <w:r w:rsidRPr="003B4B29">
        <w:rPr>
          <w:rFonts w:hint="eastAsia"/>
          <w:spacing w:val="4"/>
        </w:rPr>
        <w:t>，始得收受處理事業廢棄物，以落實政府投資興建垃圾焚化廠之意旨；倘此規定及意旨得以落實，就國內各地焚化廠總處理容量較民眾家戶垃圾焚化處理總量約多達1倍</w:t>
      </w:r>
      <w:proofErr w:type="gramStart"/>
      <w:r w:rsidRPr="003B4B29">
        <w:rPr>
          <w:rFonts w:hint="eastAsia"/>
          <w:spacing w:val="4"/>
        </w:rPr>
        <w:t>之餘裕量</w:t>
      </w:r>
      <w:proofErr w:type="gramEnd"/>
      <w:r w:rsidRPr="003B4B29">
        <w:rPr>
          <w:rFonts w:hint="eastAsia"/>
          <w:spacing w:val="4"/>
        </w:rPr>
        <w:t>(詳事實與理由</w:t>
      </w:r>
      <w:proofErr w:type="gramStart"/>
      <w:r w:rsidRPr="003B4B29">
        <w:rPr>
          <w:rFonts w:hint="eastAsia"/>
          <w:spacing w:val="4"/>
        </w:rPr>
        <w:t>一</w:t>
      </w:r>
      <w:proofErr w:type="gramEnd"/>
      <w:r w:rsidRPr="003B4B29">
        <w:rPr>
          <w:rFonts w:hint="eastAsia"/>
          <w:spacing w:val="4"/>
        </w:rPr>
        <w:t>)審視之，自無垃圾處理危機發生之可能。以上並有環保署104年年1月5日環</w:t>
      </w:r>
      <w:proofErr w:type="gramStart"/>
      <w:r w:rsidRPr="003B4B29">
        <w:rPr>
          <w:rFonts w:hint="eastAsia"/>
          <w:spacing w:val="4"/>
        </w:rPr>
        <w:t>署督字</w:t>
      </w:r>
      <w:proofErr w:type="gramEnd"/>
      <w:r w:rsidRPr="003B4B29">
        <w:rPr>
          <w:rFonts w:hint="eastAsia"/>
          <w:spacing w:val="4"/>
        </w:rPr>
        <w:t>第1040000001號、同年</w:t>
      </w:r>
      <w:proofErr w:type="gramStart"/>
      <w:r w:rsidRPr="003B4B29">
        <w:rPr>
          <w:rFonts w:hint="eastAsia"/>
          <w:spacing w:val="4"/>
        </w:rPr>
        <w:t>1月27日同字第1040007034號</w:t>
      </w:r>
      <w:proofErr w:type="gramEnd"/>
      <w:r w:rsidRPr="003B4B29">
        <w:rPr>
          <w:rFonts w:hint="eastAsia"/>
          <w:spacing w:val="4"/>
        </w:rPr>
        <w:t>、同年</w:t>
      </w:r>
      <w:proofErr w:type="gramStart"/>
      <w:r w:rsidRPr="003B4B29">
        <w:rPr>
          <w:rFonts w:hint="eastAsia"/>
          <w:spacing w:val="4"/>
        </w:rPr>
        <w:t>2月25日同字第1040015578號</w:t>
      </w:r>
      <w:proofErr w:type="gramEnd"/>
      <w:r w:rsidRPr="003B4B29">
        <w:rPr>
          <w:rFonts w:hint="eastAsia"/>
          <w:spacing w:val="4"/>
        </w:rPr>
        <w:t>、同年</w:t>
      </w:r>
      <w:proofErr w:type="gramStart"/>
      <w:r w:rsidRPr="003B4B29">
        <w:rPr>
          <w:rFonts w:hint="eastAsia"/>
          <w:spacing w:val="4"/>
        </w:rPr>
        <w:t>3月20日同字第1040022305號</w:t>
      </w:r>
      <w:proofErr w:type="gramEnd"/>
      <w:r w:rsidRPr="003B4B29">
        <w:rPr>
          <w:rFonts w:hint="eastAsia"/>
          <w:spacing w:val="4"/>
        </w:rPr>
        <w:t>、同年</w:t>
      </w:r>
      <w:proofErr w:type="gramStart"/>
      <w:r w:rsidRPr="003B4B29">
        <w:rPr>
          <w:rFonts w:hint="eastAsia"/>
          <w:spacing w:val="4"/>
        </w:rPr>
        <w:t>4月10日同字第1040027780號</w:t>
      </w:r>
      <w:proofErr w:type="gramEnd"/>
      <w:r w:rsidRPr="003B4B29">
        <w:rPr>
          <w:rFonts w:hint="eastAsia"/>
          <w:spacing w:val="4"/>
        </w:rPr>
        <w:t>、第1040027780A號、同</w:t>
      </w:r>
      <w:r w:rsidRPr="003B4B29">
        <w:rPr>
          <w:rFonts w:hAnsi="標楷體" w:hint="eastAsia"/>
          <w:spacing w:val="4"/>
        </w:rPr>
        <w:t>年</w:t>
      </w:r>
      <w:proofErr w:type="gramStart"/>
      <w:r w:rsidRPr="003B4B29">
        <w:rPr>
          <w:rFonts w:hAnsi="標楷體" w:hint="eastAsia"/>
          <w:spacing w:val="4"/>
        </w:rPr>
        <w:t>5月12日同字第1040037811號</w:t>
      </w:r>
      <w:proofErr w:type="gramEnd"/>
      <w:r w:rsidRPr="003B4B29">
        <w:rPr>
          <w:rFonts w:hAnsi="標楷體" w:hint="eastAsia"/>
          <w:spacing w:val="4"/>
        </w:rPr>
        <w:t>、同年</w:t>
      </w:r>
      <w:proofErr w:type="gramStart"/>
      <w:r w:rsidRPr="003B4B29">
        <w:rPr>
          <w:rFonts w:hAnsi="標楷體" w:hint="eastAsia"/>
          <w:spacing w:val="4"/>
        </w:rPr>
        <w:t>5月27日同字第1040042167號</w:t>
      </w:r>
      <w:proofErr w:type="gramEnd"/>
      <w:r w:rsidRPr="003B4B29">
        <w:rPr>
          <w:rFonts w:hAnsi="標楷體" w:hint="eastAsia"/>
          <w:spacing w:val="4"/>
        </w:rPr>
        <w:t>、同年</w:t>
      </w:r>
      <w:proofErr w:type="gramStart"/>
      <w:r w:rsidRPr="003B4B29">
        <w:rPr>
          <w:rFonts w:hAnsi="標楷體" w:hint="eastAsia"/>
          <w:spacing w:val="4"/>
        </w:rPr>
        <w:t>6月29日同字第1040051594號</w:t>
      </w:r>
      <w:proofErr w:type="gramEnd"/>
      <w:r w:rsidRPr="003B4B29">
        <w:rPr>
          <w:rFonts w:hint="eastAsia"/>
          <w:spacing w:val="4"/>
        </w:rPr>
        <w:t>等函及104年2月10日「垃圾處理區域聯防機制」</w:t>
      </w:r>
      <w:proofErr w:type="gramStart"/>
      <w:r w:rsidRPr="003B4B29">
        <w:rPr>
          <w:rFonts w:hint="eastAsia"/>
          <w:spacing w:val="4"/>
        </w:rPr>
        <w:t>研</w:t>
      </w:r>
      <w:proofErr w:type="gramEnd"/>
      <w:r w:rsidRPr="003B4B29">
        <w:rPr>
          <w:rFonts w:hint="eastAsia"/>
          <w:spacing w:val="4"/>
        </w:rPr>
        <w:t>商會議紀錄，在卷足</w:t>
      </w:r>
      <w:proofErr w:type="gramStart"/>
      <w:r w:rsidRPr="003B4B29">
        <w:rPr>
          <w:rFonts w:hint="eastAsia"/>
          <w:spacing w:val="4"/>
        </w:rPr>
        <w:t>憑</w:t>
      </w:r>
      <w:proofErr w:type="gramEnd"/>
      <w:r w:rsidRPr="003B4B29">
        <w:rPr>
          <w:rFonts w:hint="eastAsia"/>
          <w:spacing w:val="4"/>
        </w:rPr>
        <w:t>。</w:t>
      </w:r>
    </w:p>
    <w:p w:rsidR="005C1D0A" w:rsidRPr="003B4B29" w:rsidRDefault="005C1D0A" w:rsidP="005C1D0A">
      <w:pPr>
        <w:pStyle w:val="3"/>
        <w:overflowPunct w:val="0"/>
        <w:autoSpaceDE w:val="0"/>
        <w:autoSpaceDN w:val="0"/>
        <w:ind w:left="1361" w:hanging="681"/>
        <w:rPr>
          <w:spacing w:val="4"/>
        </w:rPr>
      </w:pPr>
      <w:proofErr w:type="gramStart"/>
      <w:r w:rsidRPr="003B4B29">
        <w:rPr>
          <w:rFonts w:hint="eastAsia"/>
          <w:spacing w:val="4"/>
        </w:rPr>
        <w:t>惟查，臺</w:t>
      </w:r>
      <w:proofErr w:type="gramEnd"/>
      <w:r w:rsidRPr="003B4B29">
        <w:rPr>
          <w:rFonts w:hint="eastAsia"/>
          <w:spacing w:val="4"/>
        </w:rPr>
        <w:t>中市政府、彰化縣政府轄內焚化廠經環保署查獲發現，</w:t>
      </w:r>
      <w:proofErr w:type="gramStart"/>
      <w:r w:rsidRPr="003B4B29">
        <w:rPr>
          <w:rFonts w:hint="eastAsia"/>
          <w:spacing w:val="4"/>
        </w:rPr>
        <w:t>未待轄內</w:t>
      </w:r>
      <w:proofErr w:type="gramEnd"/>
      <w:r w:rsidRPr="003B4B29">
        <w:rPr>
          <w:rFonts w:hint="eastAsia"/>
          <w:spacing w:val="4"/>
        </w:rPr>
        <w:t>及跨區調度之</w:t>
      </w:r>
      <w:r w:rsidR="00893D38" w:rsidRPr="003B4B29">
        <w:rPr>
          <w:rFonts w:hint="eastAsia"/>
          <w:spacing w:val="4"/>
        </w:rPr>
        <w:t>家戶垃圾</w:t>
      </w:r>
      <w:r w:rsidRPr="003B4B29">
        <w:rPr>
          <w:rFonts w:hint="eastAsia"/>
          <w:spacing w:val="4"/>
        </w:rPr>
        <w:t>處理完竣後，</w:t>
      </w:r>
      <w:proofErr w:type="gramStart"/>
      <w:r w:rsidRPr="003B4B29">
        <w:rPr>
          <w:rFonts w:hint="eastAsia"/>
          <w:spacing w:val="4"/>
        </w:rPr>
        <w:t>即超收</w:t>
      </w:r>
      <w:proofErr w:type="gramEnd"/>
      <w:r w:rsidRPr="003B4B29">
        <w:rPr>
          <w:rFonts w:hint="eastAsia"/>
          <w:spacing w:val="4"/>
        </w:rPr>
        <w:t>處理一般事業廢棄物，</w:t>
      </w:r>
      <w:proofErr w:type="gramStart"/>
      <w:r w:rsidRPr="003B4B29">
        <w:rPr>
          <w:rFonts w:hint="eastAsia"/>
          <w:spacing w:val="4"/>
        </w:rPr>
        <w:t>不</w:t>
      </w:r>
      <w:proofErr w:type="gramEnd"/>
      <w:r w:rsidRPr="003B4B29">
        <w:rPr>
          <w:rFonts w:hint="eastAsia"/>
          <w:spacing w:val="4"/>
        </w:rPr>
        <w:t>無為104年中部縣市垃圾</w:t>
      </w:r>
      <w:proofErr w:type="gramStart"/>
      <w:r w:rsidRPr="003B4B29">
        <w:rPr>
          <w:rFonts w:hint="eastAsia"/>
          <w:spacing w:val="4"/>
        </w:rPr>
        <w:t>久置致生</w:t>
      </w:r>
      <w:proofErr w:type="gramEnd"/>
      <w:r w:rsidRPr="003B4B29">
        <w:rPr>
          <w:rFonts w:hint="eastAsia"/>
          <w:spacing w:val="4"/>
        </w:rPr>
        <w:t>民怨之部分原因，除明顯背離斯時焚化廠興建意旨、環評相關書件所載内容而違反環境影響評估法甚明之外，更與國內垃圾處理區域合作原則難以契合</w:t>
      </w:r>
      <w:r w:rsidR="00640569" w:rsidRPr="003B4B29">
        <w:rPr>
          <w:rFonts w:hint="eastAsia"/>
          <w:spacing w:val="4"/>
        </w:rPr>
        <w:t>。</w:t>
      </w:r>
      <w:r w:rsidRPr="003B4B29">
        <w:rPr>
          <w:rFonts w:hint="eastAsia"/>
          <w:spacing w:val="4"/>
        </w:rPr>
        <w:t>以上分別復觀環保署104年4月10日環</w:t>
      </w:r>
      <w:proofErr w:type="gramStart"/>
      <w:r w:rsidRPr="003B4B29">
        <w:rPr>
          <w:rFonts w:hint="eastAsia"/>
          <w:spacing w:val="4"/>
        </w:rPr>
        <w:t>署督字</w:t>
      </w:r>
      <w:proofErr w:type="gramEnd"/>
      <w:r w:rsidRPr="003B4B29">
        <w:rPr>
          <w:rFonts w:hint="eastAsia"/>
          <w:spacing w:val="4"/>
        </w:rPr>
        <w:t>第1040027780號、同年</w:t>
      </w:r>
      <w:proofErr w:type="gramStart"/>
      <w:r w:rsidRPr="003B4B29">
        <w:rPr>
          <w:rFonts w:hint="eastAsia"/>
          <w:spacing w:val="4"/>
        </w:rPr>
        <w:t>4月21日同字第1040031154號</w:t>
      </w:r>
      <w:proofErr w:type="gramEnd"/>
      <w:r w:rsidRPr="003B4B29">
        <w:rPr>
          <w:rFonts w:hint="eastAsia"/>
          <w:spacing w:val="4"/>
        </w:rPr>
        <w:t>、同年</w:t>
      </w:r>
      <w:proofErr w:type="gramStart"/>
      <w:r w:rsidRPr="003B4B29">
        <w:rPr>
          <w:rFonts w:hint="eastAsia"/>
          <w:spacing w:val="4"/>
        </w:rPr>
        <w:t>5月12日同字第1040037811號</w:t>
      </w:r>
      <w:proofErr w:type="gramEnd"/>
      <w:r w:rsidRPr="003B4B29">
        <w:rPr>
          <w:rFonts w:hint="eastAsia"/>
          <w:spacing w:val="4"/>
        </w:rPr>
        <w:t>、同年</w:t>
      </w:r>
      <w:proofErr w:type="gramStart"/>
      <w:r w:rsidRPr="003B4B29">
        <w:rPr>
          <w:rFonts w:hint="eastAsia"/>
          <w:spacing w:val="4"/>
        </w:rPr>
        <w:t>6月29日同字第1040051594號</w:t>
      </w:r>
      <w:proofErr w:type="gramEnd"/>
      <w:r w:rsidRPr="003B4B29">
        <w:rPr>
          <w:rFonts w:hint="eastAsia"/>
          <w:spacing w:val="4"/>
        </w:rPr>
        <w:t>、同年</w:t>
      </w:r>
      <w:proofErr w:type="gramStart"/>
      <w:r w:rsidRPr="003B4B29">
        <w:rPr>
          <w:rFonts w:hint="eastAsia"/>
          <w:spacing w:val="4"/>
        </w:rPr>
        <w:t>7月7日同字第1040054624號</w:t>
      </w:r>
      <w:proofErr w:type="gramEnd"/>
      <w:r w:rsidRPr="003B4B29">
        <w:rPr>
          <w:rFonts w:hint="eastAsia"/>
          <w:spacing w:val="4"/>
        </w:rPr>
        <w:t>等函及環保署查復本院資料分別載明略</w:t>
      </w:r>
      <w:proofErr w:type="gramStart"/>
      <w:r w:rsidRPr="003B4B29">
        <w:rPr>
          <w:rFonts w:hint="eastAsia"/>
          <w:spacing w:val="4"/>
        </w:rPr>
        <w:t>以</w:t>
      </w:r>
      <w:proofErr w:type="gramEnd"/>
      <w:r w:rsidRPr="003B4B29">
        <w:rPr>
          <w:rFonts w:hint="eastAsia"/>
          <w:spacing w:val="4"/>
        </w:rPr>
        <w:t>：</w:t>
      </w:r>
      <w:r w:rsidRPr="003B4B29">
        <w:rPr>
          <w:rFonts w:hAnsi="標楷體" w:hint="eastAsia"/>
          <w:spacing w:val="4"/>
        </w:rPr>
        <w:t>「</w:t>
      </w:r>
      <w:proofErr w:type="gramStart"/>
      <w:r w:rsidRPr="003B4B29">
        <w:rPr>
          <w:rFonts w:hAnsi="標楷體" w:hint="eastAsia"/>
          <w:spacing w:val="4"/>
        </w:rPr>
        <w:t>臺</w:t>
      </w:r>
      <w:proofErr w:type="gramEnd"/>
      <w:r w:rsidRPr="003B4B29">
        <w:rPr>
          <w:rFonts w:hAnsi="標楷體" w:hint="eastAsia"/>
          <w:spacing w:val="4"/>
        </w:rPr>
        <w:t>中</w:t>
      </w:r>
      <w:r w:rsidRPr="003B4B29">
        <w:rPr>
          <w:rFonts w:hint="eastAsia"/>
          <w:spacing w:val="4"/>
        </w:rPr>
        <w:t>市轄內3座垃圾焚化廠環境影響評估書件內容中，明列</w:t>
      </w:r>
      <w:r w:rsidRPr="003B4B29">
        <w:rPr>
          <w:rFonts w:hAnsi="標楷體" w:hint="eastAsia"/>
          <w:spacing w:val="4"/>
        </w:rPr>
        <w:t>『</w:t>
      </w:r>
      <w:r w:rsidRPr="003B4B29">
        <w:rPr>
          <w:rFonts w:hint="eastAsia"/>
          <w:spacing w:val="4"/>
        </w:rPr>
        <w:t>若處理量</w:t>
      </w:r>
      <w:proofErr w:type="gramStart"/>
      <w:r w:rsidRPr="003B4B29">
        <w:rPr>
          <w:rFonts w:hint="eastAsia"/>
          <w:spacing w:val="4"/>
        </w:rPr>
        <w:t>有餘裕時</w:t>
      </w:r>
      <w:proofErr w:type="gramEnd"/>
      <w:r w:rsidRPr="003B4B29">
        <w:rPr>
          <w:rFonts w:hint="eastAsia"/>
          <w:spacing w:val="4"/>
        </w:rPr>
        <w:t>，一般</w:t>
      </w:r>
      <w:r w:rsidRPr="003B4B29">
        <w:rPr>
          <w:rFonts w:hint="eastAsia"/>
          <w:spacing w:val="4"/>
        </w:rPr>
        <w:lastRenderedPageBreak/>
        <w:t>事業廢棄物得</w:t>
      </w:r>
      <w:proofErr w:type="gramStart"/>
      <w:r w:rsidRPr="003B4B29">
        <w:rPr>
          <w:rFonts w:hint="eastAsia"/>
          <w:spacing w:val="4"/>
        </w:rPr>
        <w:t>併</w:t>
      </w:r>
      <w:proofErr w:type="gramEnd"/>
      <w:r w:rsidRPr="003B4B29">
        <w:rPr>
          <w:rFonts w:hint="eastAsia"/>
          <w:spacing w:val="4"/>
        </w:rPr>
        <w:t>同處理</w:t>
      </w:r>
      <w:r w:rsidRPr="003B4B29">
        <w:rPr>
          <w:rFonts w:hAnsi="標楷體" w:hint="eastAsia"/>
          <w:spacing w:val="4"/>
        </w:rPr>
        <w:t>』</w:t>
      </w:r>
      <w:r w:rsidRPr="003B4B29">
        <w:rPr>
          <w:rFonts w:hint="eastAsia"/>
          <w:spacing w:val="4"/>
        </w:rPr>
        <w:t>或</w:t>
      </w:r>
      <w:r w:rsidRPr="003B4B29">
        <w:rPr>
          <w:rFonts w:hAnsi="標楷體" w:hint="eastAsia"/>
          <w:spacing w:val="4"/>
        </w:rPr>
        <w:t>『</w:t>
      </w:r>
      <w:r w:rsidRPr="003B4B29">
        <w:rPr>
          <w:rFonts w:hint="eastAsia"/>
          <w:spacing w:val="4"/>
        </w:rPr>
        <w:t>一般事業廢棄物處理上限值</w:t>
      </w:r>
      <w:r w:rsidRPr="003B4B29">
        <w:rPr>
          <w:rFonts w:hAnsi="標楷體" w:hint="eastAsia"/>
          <w:spacing w:val="4"/>
        </w:rPr>
        <w:t>』</w:t>
      </w:r>
      <w:r w:rsidRPr="003B4B29">
        <w:rPr>
          <w:rFonts w:hint="eastAsia"/>
          <w:spacing w:val="4"/>
        </w:rPr>
        <w:t>等承諾事項。</w:t>
      </w:r>
      <w:r w:rsidRPr="003B4B29">
        <w:rPr>
          <w:rFonts w:hAnsi="標楷體" w:hint="eastAsia"/>
          <w:spacing w:val="4"/>
        </w:rPr>
        <w:t>…</w:t>
      </w:r>
      <w:proofErr w:type="gramStart"/>
      <w:r w:rsidRPr="003B4B29">
        <w:rPr>
          <w:rFonts w:hAnsi="標楷體" w:hint="eastAsia"/>
          <w:spacing w:val="4"/>
        </w:rPr>
        <w:t>…</w:t>
      </w:r>
      <w:proofErr w:type="gramEnd"/>
      <w:r w:rsidRPr="003B4B29">
        <w:rPr>
          <w:rFonts w:hint="eastAsia"/>
          <w:spacing w:val="4"/>
        </w:rPr>
        <w:t>應</w:t>
      </w:r>
      <w:proofErr w:type="gramStart"/>
      <w:r w:rsidRPr="003B4B29">
        <w:rPr>
          <w:rFonts w:hint="eastAsia"/>
          <w:spacing w:val="4"/>
        </w:rPr>
        <w:t>俟</w:t>
      </w:r>
      <w:proofErr w:type="gramEnd"/>
      <w:r w:rsidRPr="003B4B29">
        <w:rPr>
          <w:rFonts w:hint="eastAsia"/>
          <w:spacing w:val="4"/>
        </w:rPr>
        <w:t>轄內及跨區調度之一般</w:t>
      </w:r>
      <w:proofErr w:type="gramStart"/>
      <w:r w:rsidRPr="003B4B29">
        <w:rPr>
          <w:rFonts w:hint="eastAsia"/>
          <w:spacing w:val="4"/>
        </w:rPr>
        <w:t>廢棄物均已處理</w:t>
      </w:r>
      <w:proofErr w:type="gramEnd"/>
      <w:r w:rsidRPr="003B4B29">
        <w:rPr>
          <w:rFonts w:hint="eastAsia"/>
          <w:spacing w:val="4"/>
        </w:rPr>
        <w:t>完竣，仍有處理</w:t>
      </w:r>
      <w:proofErr w:type="gramStart"/>
      <w:r w:rsidRPr="003B4B29">
        <w:rPr>
          <w:rFonts w:hint="eastAsia"/>
          <w:spacing w:val="4"/>
        </w:rPr>
        <w:t>餘裕量時</w:t>
      </w:r>
      <w:proofErr w:type="gramEnd"/>
      <w:r w:rsidRPr="003B4B29">
        <w:rPr>
          <w:rFonts w:hint="eastAsia"/>
          <w:spacing w:val="4"/>
        </w:rPr>
        <w:t>，方得收受處理一般事業廢棄物，且不得超出環評承諾上限值</w:t>
      </w:r>
      <w:r w:rsidR="001927A7" w:rsidRPr="003B4B29">
        <w:rPr>
          <w:rFonts w:hAnsi="標楷體" w:hint="eastAsia"/>
          <w:spacing w:val="4"/>
        </w:rPr>
        <w:t>…</w:t>
      </w:r>
      <w:proofErr w:type="gramStart"/>
      <w:r w:rsidR="001927A7" w:rsidRPr="003B4B29">
        <w:rPr>
          <w:rFonts w:hAnsi="標楷體" w:hint="eastAsia"/>
          <w:spacing w:val="4"/>
        </w:rPr>
        <w:t>…</w:t>
      </w:r>
      <w:proofErr w:type="gramEnd"/>
      <w:r w:rsidRPr="003B4B29">
        <w:rPr>
          <w:rFonts w:hAnsi="標楷體" w:hint="eastAsia"/>
          <w:spacing w:val="4"/>
        </w:rPr>
        <w:t>」、「彰化縣溪州焚化廠長期收受一般事業廢棄物，以致無法及時消化暫置於各鄉鎮掩埋場及焚化</w:t>
      </w:r>
      <w:proofErr w:type="gramStart"/>
      <w:r w:rsidRPr="003B4B29">
        <w:rPr>
          <w:rFonts w:hAnsi="標楷體" w:hint="eastAsia"/>
          <w:spacing w:val="4"/>
        </w:rPr>
        <w:t>廠傾卸平臺</w:t>
      </w:r>
      <w:proofErr w:type="gramEnd"/>
      <w:r w:rsidRPr="003B4B29">
        <w:rPr>
          <w:rFonts w:hAnsi="標楷體" w:hint="eastAsia"/>
          <w:spacing w:val="4"/>
        </w:rPr>
        <w:t>之廢棄物</w:t>
      </w:r>
      <w:r w:rsidR="001927A7" w:rsidRPr="003B4B29">
        <w:rPr>
          <w:rFonts w:hAnsi="標楷體" w:hint="eastAsia"/>
          <w:spacing w:val="4"/>
        </w:rPr>
        <w:t>…</w:t>
      </w:r>
      <w:proofErr w:type="gramStart"/>
      <w:r w:rsidR="001927A7" w:rsidRPr="003B4B29">
        <w:rPr>
          <w:rFonts w:hAnsi="標楷體" w:hint="eastAsia"/>
          <w:spacing w:val="4"/>
        </w:rPr>
        <w:t>…</w:t>
      </w:r>
      <w:proofErr w:type="gramEnd"/>
      <w:r w:rsidRPr="003B4B29">
        <w:rPr>
          <w:rFonts w:hAnsi="標楷體" w:hint="eastAsia"/>
          <w:spacing w:val="4"/>
        </w:rPr>
        <w:t>」</w:t>
      </w:r>
      <w:r w:rsidRPr="003B4B29">
        <w:rPr>
          <w:rFonts w:hint="eastAsia"/>
          <w:spacing w:val="4"/>
        </w:rPr>
        <w:t>、</w:t>
      </w:r>
      <w:r w:rsidRPr="003B4B29">
        <w:rPr>
          <w:rFonts w:hAnsi="標楷體" w:hint="eastAsia"/>
          <w:spacing w:val="4"/>
        </w:rPr>
        <w:t>「…</w:t>
      </w:r>
      <w:proofErr w:type="gramStart"/>
      <w:r w:rsidRPr="003B4B29">
        <w:rPr>
          <w:rFonts w:hAnsi="標楷體" w:hint="eastAsia"/>
          <w:spacing w:val="4"/>
        </w:rPr>
        <w:t>…</w:t>
      </w:r>
      <w:proofErr w:type="gramEnd"/>
      <w:r w:rsidRPr="003B4B29">
        <w:rPr>
          <w:rFonts w:hint="eastAsia"/>
          <w:spacing w:val="4"/>
        </w:rPr>
        <w:t>查溪州焚化廠自103年下半年起</w:t>
      </w:r>
      <w:proofErr w:type="gramStart"/>
      <w:r w:rsidRPr="003B4B29">
        <w:rPr>
          <w:rFonts w:hint="eastAsia"/>
          <w:spacing w:val="4"/>
        </w:rPr>
        <w:t>於傾卸平臺</w:t>
      </w:r>
      <w:proofErr w:type="gramEnd"/>
      <w:r w:rsidRPr="003B4B29">
        <w:rPr>
          <w:rFonts w:hint="eastAsia"/>
          <w:spacing w:val="4"/>
        </w:rPr>
        <w:t>陸續暫置廢棄物，104年4月份完成歲休後，</w:t>
      </w:r>
      <w:proofErr w:type="gramStart"/>
      <w:r w:rsidRPr="003B4B29">
        <w:rPr>
          <w:rFonts w:hint="eastAsia"/>
          <w:spacing w:val="4"/>
        </w:rPr>
        <w:t>貯坑量</w:t>
      </w:r>
      <w:proofErr w:type="gramEnd"/>
      <w:r w:rsidRPr="003B4B29">
        <w:rPr>
          <w:rFonts w:hint="eastAsia"/>
          <w:spacing w:val="4"/>
        </w:rPr>
        <w:t>達13,000公噸，</w:t>
      </w:r>
      <w:proofErr w:type="gramStart"/>
      <w:r w:rsidRPr="003B4B29">
        <w:rPr>
          <w:rFonts w:hint="eastAsia"/>
          <w:spacing w:val="4"/>
        </w:rPr>
        <w:t>傾卸平臺暫置約</w:t>
      </w:r>
      <w:proofErr w:type="gramEnd"/>
      <w:r w:rsidRPr="003B4B29">
        <w:rPr>
          <w:rFonts w:hint="eastAsia"/>
          <w:spacing w:val="4"/>
        </w:rPr>
        <w:t>2,300公噸廢棄物，彰化縣轄內鄉鎮市掩埋場並已暫置大量垃圾待處理，惟該廠卻仍於104年4月1日至27日間，持續收受一般事業廢棄物達337.8公噸，與環評書件所載內容不符；</w:t>
      </w:r>
      <w:proofErr w:type="gramStart"/>
      <w:r w:rsidRPr="003B4B29">
        <w:rPr>
          <w:rFonts w:hint="eastAsia"/>
          <w:spacing w:val="4"/>
        </w:rPr>
        <w:t>此外，</w:t>
      </w:r>
      <w:proofErr w:type="gramEnd"/>
      <w:r w:rsidRPr="003B4B29">
        <w:rPr>
          <w:rFonts w:hint="eastAsia"/>
          <w:spacing w:val="4"/>
        </w:rPr>
        <w:t>該廠於廢棄物進廠後，無法全數</w:t>
      </w:r>
      <w:proofErr w:type="gramStart"/>
      <w:r w:rsidRPr="003B4B29">
        <w:rPr>
          <w:rFonts w:hint="eastAsia"/>
          <w:spacing w:val="4"/>
        </w:rPr>
        <w:t>進入貯坑保持</w:t>
      </w:r>
      <w:proofErr w:type="gramEnd"/>
      <w:r w:rsidRPr="003B4B29">
        <w:rPr>
          <w:rFonts w:hint="eastAsia"/>
          <w:spacing w:val="4"/>
        </w:rPr>
        <w:t>負壓規範，亦與環評書件內容不符</w:t>
      </w:r>
      <w:r w:rsidRPr="003B4B29">
        <w:rPr>
          <w:rFonts w:hAnsi="標楷體" w:hint="eastAsia"/>
          <w:spacing w:val="4"/>
        </w:rPr>
        <w:t>…</w:t>
      </w:r>
      <w:proofErr w:type="gramStart"/>
      <w:r w:rsidRPr="003B4B29">
        <w:rPr>
          <w:rFonts w:hAnsi="標楷體" w:hint="eastAsia"/>
          <w:spacing w:val="4"/>
        </w:rPr>
        <w:t>…</w:t>
      </w:r>
      <w:proofErr w:type="gramEnd"/>
      <w:r w:rsidRPr="003B4B29">
        <w:rPr>
          <w:rFonts w:hAnsi="標楷體" w:hint="eastAsia"/>
          <w:spacing w:val="4"/>
        </w:rPr>
        <w:t>」、「…</w:t>
      </w:r>
      <w:proofErr w:type="gramStart"/>
      <w:r w:rsidRPr="003B4B29">
        <w:rPr>
          <w:rFonts w:hAnsi="標楷體" w:hint="eastAsia"/>
          <w:spacing w:val="4"/>
        </w:rPr>
        <w:t>…</w:t>
      </w:r>
      <w:proofErr w:type="gramEnd"/>
      <w:r w:rsidRPr="003B4B29">
        <w:rPr>
          <w:rFonts w:hint="eastAsia"/>
          <w:spacing w:val="4"/>
        </w:rPr>
        <w:t>查</w:t>
      </w:r>
      <w:proofErr w:type="gramStart"/>
      <w:r w:rsidRPr="003B4B29">
        <w:rPr>
          <w:rFonts w:hint="eastAsia"/>
          <w:spacing w:val="4"/>
        </w:rPr>
        <w:t>臺</w:t>
      </w:r>
      <w:proofErr w:type="gramEnd"/>
      <w:r w:rsidRPr="003B4B29">
        <w:rPr>
          <w:rFonts w:hint="eastAsia"/>
          <w:spacing w:val="4"/>
        </w:rPr>
        <w:t>中市烏日、后里及文山等3座焚化廠</w:t>
      </w:r>
      <w:r w:rsidRPr="003B4B29">
        <w:rPr>
          <w:rFonts w:hAnsi="標楷體" w:hint="eastAsia"/>
          <w:spacing w:val="4"/>
        </w:rPr>
        <w:t>…</w:t>
      </w:r>
      <w:proofErr w:type="gramStart"/>
      <w:r w:rsidRPr="003B4B29">
        <w:rPr>
          <w:rFonts w:hAnsi="標楷體" w:hint="eastAsia"/>
          <w:spacing w:val="4"/>
        </w:rPr>
        <w:t>…</w:t>
      </w:r>
      <w:proofErr w:type="gramEnd"/>
      <w:r w:rsidRPr="003B4B29">
        <w:rPr>
          <w:rFonts w:hint="eastAsia"/>
          <w:spacing w:val="4"/>
        </w:rPr>
        <w:t>環保局每日可調控之處理容量達1,894公噸/日，依環保局</w:t>
      </w:r>
      <w:proofErr w:type="gramStart"/>
      <w:r w:rsidRPr="003B4B29">
        <w:rPr>
          <w:rFonts w:hint="eastAsia"/>
          <w:spacing w:val="4"/>
        </w:rPr>
        <w:t>103</w:t>
      </w:r>
      <w:proofErr w:type="gramEnd"/>
      <w:r w:rsidRPr="003B4B29">
        <w:rPr>
          <w:rFonts w:hint="eastAsia"/>
          <w:spacing w:val="4"/>
        </w:rPr>
        <w:t>年度</w:t>
      </w:r>
      <w:proofErr w:type="gramStart"/>
      <w:r w:rsidRPr="003B4B29">
        <w:rPr>
          <w:rFonts w:hint="eastAsia"/>
          <w:spacing w:val="4"/>
        </w:rPr>
        <w:t>於本署焚化</w:t>
      </w:r>
      <w:proofErr w:type="gramEnd"/>
      <w:r w:rsidRPr="003B4B29">
        <w:rPr>
          <w:rFonts w:hint="eastAsia"/>
          <w:spacing w:val="4"/>
        </w:rPr>
        <w:t>廠營運管理資訊系統所申報資料，</w:t>
      </w:r>
      <w:proofErr w:type="gramStart"/>
      <w:r w:rsidRPr="003B4B29">
        <w:rPr>
          <w:rFonts w:hint="eastAsia"/>
          <w:spacing w:val="4"/>
        </w:rPr>
        <w:t>臺</w:t>
      </w:r>
      <w:proofErr w:type="gramEnd"/>
      <w:r w:rsidRPr="003B4B29">
        <w:rPr>
          <w:rFonts w:hint="eastAsia"/>
          <w:spacing w:val="4"/>
        </w:rPr>
        <w:t>中市</w:t>
      </w:r>
      <w:proofErr w:type="gramStart"/>
      <w:r w:rsidRPr="003B4B29">
        <w:rPr>
          <w:rFonts w:hint="eastAsia"/>
          <w:spacing w:val="4"/>
        </w:rPr>
        <w:t>轄</w:t>
      </w:r>
      <w:proofErr w:type="gramEnd"/>
      <w:r w:rsidRPr="003B4B29">
        <w:rPr>
          <w:rFonts w:hint="eastAsia"/>
          <w:spacing w:val="4"/>
        </w:rPr>
        <w:t>一般廢棄物平均清運量僅1,054公噸/日。因此，所屬3座焚化廠處理轄內一般廢棄物之外，應有充足容量可優先協助處理臨近縣、市之家戶垃圾。</w:t>
      </w:r>
      <w:r w:rsidRPr="003B4B29">
        <w:rPr>
          <w:rFonts w:hAnsi="標楷體" w:hint="eastAsia"/>
          <w:spacing w:val="4"/>
        </w:rPr>
        <w:t>…</w:t>
      </w:r>
      <w:proofErr w:type="gramStart"/>
      <w:r w:rsidRPr="003B4B29">
        <w:rPr>
          <w:rFonts w:hAnsi="標楷體" w:hint="eastAsia"/>
          <w:spacing w:val="4"/>
        </w:rPr>
        <w:t>…</w:t>
      </w:r>
      <w:proofErr w:type="gramEnd"/>
      <w:r w:rsidRPr="003B4B29">
        <w:rPr>
          <w:rFonts w:hint="eastAsia"/>
          <w:spacing w:val="4"/>
        </w:rPr>
        <w:t>環保局若持續收受一般事業廢棄物，致排擠一般廢棄物處理容量而需轉運至外縣市焚化處理，已違反焚化廠興建之目的、環評法及環評承諾事項</w:t>
      </w:r>
      <w:r w:rsidRPr="003B4B29">
        <w:rPr>
          <w:rFonts w:hAnsi="標楷體" w:hint="eastAsia"/>
          <w:spacing w:val="4"/>
        </w:rPr>
        <w:t>…</w:t>
      </w:r>
      <w:proofErr w:type="gramStart"/>
      <w:r w:rsidRPr="003B4B29">
        <w:rPr>
          <w:rFonts w:hAnsi="標楷體" w:hint="eastAsia"/>
          <w:spacing w:val="4"/>
        </w:rPr>
        <w:t>…</w:t>
      </w:r>
      <w:proofErr w:type="gramEnd"/>
      <w:r w:rsidRPr="003B4B29">
        <w:rPr>
          <w:rFonts w:hAnsi="標楷體" w:hint="eastAsia"/>
          <w:spacing w:val="4"/>
        </w:rPr>
        <w:t>」、「查</w:t>
      </w:r>
      <w:proofErr w:type="gramStart"/>
      <w:r w:rsidRPr="003B4B29">
        <w:rPr>
          <w:rFonts w:hAnsi="標楷體" w:hint="eastAsia"/>
          <w:spacing w:val="4"/>
        </w:rPr>
        <w:t>臺</w:t>
      </w:r>
      <w:proofErr w:type="gramEnd"/>
      <w:r w:rsidRPr="003B4B29">
        <w:rPr>
          <w:rFonts w:hAnsi="標楷體" w:hint="eastAsia"/>
          <w:spacing w:val="4"/>
        </w:rPr>
        <w:t>中市大里區掩埋場</w:t>
      </w:r>
      <w:proofErr w:type="gramStart"/>
      <w:r w:rsidRPr="003B4B29">
        <w:rPr>
          <w:rFonts w:hAnsi="標楷體" w:hint="eastAsia"/>
          <w:spacing w:val="4"/>
        </w:rPr>
        <w:t>目前約堆置</w:t>
      </w:r>
      <w:proofErr w:type="gramEnd"/>
      <w:r w:rsidRPr="003B4B29">
        <w:rPr>
          <w:rFonts w:hAnsi="標楷體" w:hint="eastAsia"/>
          <w:spacing w:val="4"/>
        </w:rPr>
        <w:t>8,700公噸家戶垃圾…</w:t>
      </w:r>
      <w:proofErr w:type="gramStart"/>
      <w:r w:rsidRPr="003B4B29">
        <w:rPr>
          <w:rFonts w:hAnsi="標楷體" w:hint="eastAsia"/>
          <w:spacing w:val="4"/>
        </w:rPr>
        <w:t>…</w:t>
      </w:r>
      <w:proofErr w:type="gramEnd"/>
      <w:r w:rsidRPr="003B4B29">
        <w:rPr>
          <w:rFonts w:hAnsi="標楷體" w:hint="eastAsia"/>
          <w:spacing w:val="4"/>
        </w:rPr>
        <w:t>進度已嚴重落後。…</w:t>
      </w:r>
      <w:proofErr w:type="gramStart"/>
      <w:r w:rsidRPr="003B4B29">
        <w:rPr>
          <w:rFonts w:hAnsi="標楷體" w:hint="eastAsia"/>
          <w:spacing w:val="4"/>
        </w:rPr>
        <w:t>…</w:t>
      </w:r>
      <w:proofErr w:type="gramEnd"/>
      <w:r w:rsidRPr="003B4B29">
        <w:rPr>
          <w:rFonts w:hAnsi="標楷體" w:hint="eastAsia"/>
          <w:spacing w:val="4"/>
        </w:rPr>
        <w:t>應縮減文山廠一般事業廢棄物進廠量，以…</w:t>
      </w:r>
      <w:proofErr w:type="gramStart"/>
      <w:r w:rsidRPr="003B4B29">
        <w:rPr>
          <w:rFonts w:hAnsi="標楷體" w:hint="eastAsia"/>
          <w:spacing w:val="4"/>
        </w:rPr>
        <w:t>…</w:t>
      </w:r>
      <w:proofErr w:type="gramEnd"/>
      <w:r w:rsidRPr="003B4B29">
        <w:rPr>
          <w:rFonts w:hAnsi="標楷體" w:hint="eastAsia"/>
          <w:spacing w:val="4"/>
        </w:rPr>
        <w:t>處理目前大里區掩埋場所堆積之家戶垃圾…</w:t>
      </w:r>
      <w:proofErr w:type="gramStart"/>
      <w:r w:rsidRPr="003B4B29">
        <w:rPr>
          <w:rFonts w:hAnsi="標楷體" w:hint="eastAsia"/>
          <w:spacing w:val="4"/>
        </w:rPr>
        <w:t>…</w:t>
      </w:r>
      <w:proofErr w:type="gramEnd"/>
      <w:r w:rsidRPr="003B4B29">
        <w:rPr>
          <w:rFonts w:hAnsi="標楷體" w:hint="eastAsia"/>
          <w:spacing w:val="4"/>
        </w:rPr>
        <w:t>另</w:t>
      </w:r>
      <w:proofErr w:type="gramStart"/>
      <w:r w:rsidRPr="003B4B29">
        <w:rPr>
          <w:rFonts w:hAnsi="標楷體" w:hint="eastAsia"/>
          <w:spacing w:val="4"/>
        </w:rPr>
        <w:t>依本署焚化</w:t>
      </w:r>
      <w:proofErr w:type="gramEnd"/>
      <w:r w:rsidRPr="003B4B29">
        <w:rPr>
          <w:rFonts w:hAnsi="標楷體" w:hint="eastAsia"/>
          <w:spacing w:val="4"/>
        </w:rPr>
        <w:t>廠營運資訊管理資訊系統</w:t>
      </w:r>
      <w:r w:rsidRPr="003B4B29">
        <w:rPr>
          <w:rFonts w:hAnsi="標楷體" w:hint="eastAsia"/>
          <w:spacing w:val="4"/>
        </w:rPr>
        <w:lastRenderedPageBreak/>
        <w:t>104年5月資料顯示，</w:t>
      </w:r>
      <w:proofErr w:type="gramStart"/>
      <w:r w:rsidRPr="003B4B29">
        <w:rPr>
          <w:rFonts w:hAnsi="標楷體" w:hint="eastAsia"/>
          <w:spacing w:val="4"/>
        </w:rPr>
        <w:t>貴轄3座</w:t>
      </w:r>
      <w:proofErr w:type="gramEnd"/>
      <w:r w:rsidRPr="003B4B29">
        <w:rPr>
          <w:rFonts w:hAnsi="標楷體" w:hint="eastAsia"/>
          <w:spacing w:val="4"/>
        </w:rPr>
        <w:t>焚化廠有</w:t>
      </w:r>
      <w:proofErr w:type="gramStart"/>
      <w:r w:rsidRPr="003B4B29">
        <w:rPr>
          <w:rFonts w:hAnsi="標楷體" w:hint="eastAsia"/>
          <w:spacing w:val="4"/>
        </w:rPr>
        <w:t>2座貯坑</w:t>
      </w:r>
      <w:proofErr w:type="gramEnd"/>
      <w:r w:rsidRPr="003B4B29">
        <w:rPr>
          <w:rFonts w:hAnsi="標楷體" w:hint="eastAsia"/>
          <w:spacing w:val="4"/>
        </w:rPr>
        <w:t>處理量已超過設計容量甚多，包括文山廠(設計容量4,880公噸，實際貯存量11,060公噸)超過設計容量6,180公噸(126.6％)及烏日廠(設計容量5,400公噸，實際貯存量7,623公噸)超過設計容量2,223公噸(41.2％)，應立即採取有效處理因應措施…</w:t>
      </w:r>
      <w:proofErr w:type="gramStart"/>
      <w:r w:rsidRPr="003B4B29">
        <w:rPr>
          <w:rFonts w:hAnsi="標楷體" w:hint="eastAsia"/>
          <w:spacing w:val="4"/>
        </w:rPr>
        <w:t>…</w:t>
      </w:r>
      <w:proofErr w:type="gramEnd"/>
      <w:r w:rsidRPr="003B4B29">
        <w:rPr>
          <w:rFonts w:hAnsi="標楷體" w:hint="eastAsia"/>
          <w:spacing w:val="4"/>
        </w:rPr>
        <w:t>」、「…</w:t>
      </w:r>
      <w:proofErr w:type="gramStart"/>
      <w:r w:rsidRPr="003B4B29">
        <w:rPr>
          <w:rFonts w:hAnsi="標楷體" w:hint="eastAsia"/>
          <w:spacing w:val="4"/>
        </w:rPr>
        <w:t>…臺</w:t>
      </w:r>
      <w:proofErr w:type="gramEnd"/>
      <w:r w:rsidRPr="003B4B29">
        <w:rPr>
          <w:rFonts w:hAnsi="標楷體" w:hint="eastAsia"/>
          <w:spacing w:val="4"/>
        </w:rPr>
        <w:t>中市超收1.55萬公噸一般事業廢棄物，排擠家戶垃圾處理量能…</w:t>
      </w:r>
      <w:proofErr w:type="gramStart"/>
      <w:r w:rsidRPr="003B4B29">
        <w:rPr>
          <w:rFonts w:hAnsi="標楷體" w:hint="eastAsia"/>
          <w:spacing w:val="4"/>
        </w:rPr>
        <w:t>…</w:t>
      </w:r>
      <w:proofErr w:type="gramEnd"/>
      <w:r w:rsidRPr="003B4B29">
        <w:rPr>
          <w:rFonts w:hAnsi="標楷體" w:hint="eastAsia"/>
          <w:spacing w:val="4"/>
        </w:rPr>
        <w:t>」、「…</w:t>
      </w:r>
      <w:proofErr w:type="gramStart"/>
      <w:r w:rsidRPr="003B4B29">
        <w:rPr>
          <w:rFonts w:hAnsi="標楷體" w:hint="eastAsia"/>
          <w:spacing w:val="4"/>
        </w:rPr>
        <w:t>…</w:t>
      </w:r>
      <w:proofErr w:type="gramEnd"/>
      <w:r w:rsidRPr="003B4B29">
        <w:rPr>
          <w:spacing w:val="4"/>
          <w:szCs w:val="32"/>
        </w:rPr>
        <w:t>查</w:t>
      </w:r>
      <w:proofErr w:type="gramStart"/>
      <w:r w:rsidRPr="003B4B29">
        <w:rPr>
          <w:spacing w:val="4"/>
          <w:szCs w:val="32"/>
        </w:rPr>
        <w:t>臺</w:t>
      </w:r>
      <w:proofErr w:type="gramEnd"/>
      <w:r w:rsidRPr="003B4B29">
        <w:rPr>
          <w:spacing w:val="4"/>
          <w:szCs w:val="32"/>
        </w:rPr>
        <w:t>中市共有</w:t>
      </w:r>
      <w:r w:rsidRPr="003B4B29">
        <w:rPr>
          <w:rFonts w:ascii="Times New Roman" w:hAnsi="Times New Roman"/>
          <w:spacing w:val="4"/>
          <w:szCs w:val="32"/>
        </w:rPr>
        <w:t>3</w:t>
      </w:r>
      <w:r w:rsidRPr="003B4B29">
        <w:rPr>
          <w:spacing w:val="4"/>
          <w:szCs w:val="32"/>
        </w:rPr>
        <w:t>座垃圾焚化廠，每日處理能量</w:t>
      </w:r>
      <w:r w:rsidRPr="003B4B29">
        <w:rPr>
          <w:rFonts w:ascii="Times New Roman" w:hAnsi="Times New Roman"/>
          <w:spacing w:val="4"/>
          <w:szCs w:val="32"/>
        </w:rPr>
        <w:t>2,400</w:t>
      </w:r>
      <w:r w:rsidRPr="003B4B29">
        <w:rPr>
          <w:spacing w:val="4"/>
          <w:szCs w:val="32"/>
        </w:rPr>
        <w:t>公噸，扣除該市家戶垃圾約</w:t>
      </w:r>
      <w:r w:rsidRPr="003B4B29">
        <w:rPr>
          <w:rFonts w:hint="eastAsia"/>
          <w:spacing w:val="4"/>
          <w:szCs w:val="32"/>
        </w:rPr>
        <w:t>每日</w:t>
      </w:r>
      <w:r w:rsidRPr="003B4B29">
        <w:rPr>
          <w:rFonts w:ascii="Times New Roman" w:hAnsi="Times New Roman"/>
          <w:spacing w:val="4"/>
          <w:szCs w:val="32"/>
        </w:rPr>
        <w:t>1,200</w:t>
      </w:r>
      <w:r w:rsidRPr="003B4B29">
        <w:rPr>
          <w:spacing w:val="4"/>
          <w:szCs w:val="32"/>
        </w:rPr>
        <w:t>公噸後，</w:t>
      </w:r>
      <w:r w:rsidRPr="003B4B29">
        <w:rPr>
          <w:rFonts w:hint="eastAsia"/>
          <w:spacing w:val="4"/>
          <w:szCs w:val="32"/>
        </w:rPr>
        <w:t>每日</w:t>
      </w:r>
      <w:r w:rsidRPr="003B4B29">
        <w:rPr>
          <w:spacing w:val="4"/>
          <w:szCs w:val="32"/>
        </w:rPr>
        <w:t>尚有</w:t>
      </w:r>
      <w:r w:rsidRPr="003B4B29">
        <w:rPr>
          <w:rFonts w:ascii="Times New Roman" w:hAnsi="Times New Roman"/>
          <w:spacing w:val="4"/>
          <w:szCs w:val="32"/>
        </w:rPr>
        <w:t>1,200</w:t>
      </w:r>
      <w:r w:rsidRPr="003B4B29">
        <w:rPr>
          <w:spacing w:val="4"/>
          <w:szCs w:val="32"/>
        </w:rPr>
        <w:t>公噸</w:t>
      </w:r>
      <w:proofErr w:type="gramStart"/>
      <w:r w:rsidRPr="003B4B29">
        <w:rPr>
          <w:rFonts w:hint="eastAsia"/>
          <w:spacing w:val="4"/>
          <w:szCs w:val="32"/>
        </w:rPr>
        <w:t>餘裕量</w:t>
      </w:r>
      <w:proofErr w:type="gramEnd"/>
      <w:r w:rsidRPr="003B4B29">
        <w:rPr>
          <w:rFonts w:hAnsi="標楷體" w:hint="eastAsia"/>
          <w:spacing w:val="4"/>
        </w:rPr>
        <w:t>…</w:t>
      </w:r>
      <w:proofErr w:type="gramStart"/>
      <w:r w:rsidRPr="003B4B29">
        <w:rPr>
          <w:rFonts w:hAnsi="標楷體" w:hint="eastAsia"/>
          <w:spacing w:val="4"/>
        </w:rPr>
        <w:t>…</w:t>
      </w:r>
      <w:proofErr w:type="gramEnd"/>
      <w:r w:rsidRPr="003B4B29">
        <w:rPr>
          <w:rFonts w:hAnsi="標楷體" w:hint="eastAsia"/>
          <w:spacing w:val="4"/>
        </w:rPr>
        <w:t>」</w:t>
      </w:r>
      <w:r w:rsidRPr="003B4B29">
        <w:rPr>
          <w:rFonts w:hint="eastAsia"/>
          <w:spacing w:val="4"/>
        </w:rPr>
        <w:t>，以及</w:t>
      </w:r>
      <w:proofErr w:type="gramStart"/>
      <w:r w:rsidRPr="003B4B29">
        <w:rPr>
          <w:rFonts w:hint="eastAsia"/>
          <w:spacing w:val="4"/>
        </w:rPr>
        <w:t>臺</w:t>
      </w:r>
      <w:proofErr w:type="gramEnd"/>
      <w:r w:rsidRPr="003B4B29">
        <w:rPr>
          <w:rFonts w:hint="eastAsia"/>
          <w:spacing w:val="4"/>
        </w:rPr>
        <w:t>中市政府環保局104年7月14日中市</w:t>
      </w:r>
      <w:proofErr w:type="gramStart"/>
      <w:r w:rsidRPr="003B4B29">
        <w:rPr>
          <w:rFonts w:hint="eastAsia"/>
          <w:spacing w:val="4"/>
        </w:rPr>
        <w:t>環廢字</w:t>
      </w:r>
      <w:proofErr w:type="gramEnd"/>
      <w:r w:rsidRPr="003B4B29">
        <w:rPr>
          <w:rFonts w:hint="eastAsia"/>
          <w:spacing w:val="4"/>
        </w:rPr>
        <w:t>第1040069933號函檢附之</w:t>
      </w:r>
      <w:r w:rsidRPr="003B4B29">
        <w:rPr>
          <w:rFonts w:hAnsi="標楷體" w:hint="eastAsia"/>
          <w:spacing w:val="4"/>
        </w:rPr>
        <w:t>「</w:t>
      </w:r>
      <w:proofErr w:type="gramStart"/>
      <w:r w:rsidRPr="003B4B29">
        <w:rPr>
          <w:rFonts w:hAnsi="標楷體" w:hint="eastAsia"/>
          <w:spacing w:val="4"/>
        </w:rPr>
        <w:t>臺</w:t>
      </w:r>
      <w:proofErr w:type="gramEnd"/>
      <w:r w:rsidRPr="003B4B29">
        <w:rPr>
          <w:rFonts w:hAnsi="標楷體" w:hint="eastAsia"/>
          <w:spacing w:val="4"/>
        </w:rPr>
        <w:t>中市垃圾處理問題調查說明報告」自承略</w:t>
      </w:r>
      <w:proofErr w:type="gramStart"/>
      <w:r w:rsidRPr="003B4B29">
        <w:rPr>
          <w:rFonts w:hAnsi="標楷體" w:hint="eastAsia"/>
          <w:spacing w:val="4"/>
        </w:rPr>
        <w:t>以</w:t>
      </w:r>
      <w:proofErr w:type="gramEnd"/>
      <w:r w:rsidRPr="003B4B29">
        <w:rPr>
          <w:rFonts w:hAnsi="標楷體" w:hint="eastAsia"/>
          <w:spacing w:val="4"/>
        </w:rPr>
        <w:t>：「103年本市文山廠全年『一般事業廢棄物』進廠量為192,510公噸…</w:t>
      </w:r>
      <w:proofErr w:type="gramStart"/>
      <w:r w:rsidRPr="003B4B29">
        <w:rPr>
          <w:rFonts w:hAnsi="標楷體" w:hint="eastAsia"/>
          <w:spacing w:val="4"/>
        </w:rPr>
        <w:t>…</w:t>
      </w:r>
      <w:proofErr w:type="gramEnd"/>
      <w:r w:rsidRPr="003B4B29">
        <w:rPr>
          <w:rFonts w:hAnsi="標楷體" w:hint="eastAsia"/>
          <w:spacing w:val="4"/>
        </w:rPr>
        <w:t>除103年2月份實際進廠量低於核定量(每月15,104公噸)外，其餘月份實際進廠量皆超過本局核定量。…</w:t>
      </w:r>
      <w:proofErr w:type="gramStart"/>
      <w:r w:rsidRPr="003B4B29">
        <w:rPr>
          <w:rFonts w:hAnsi="標楷體" w:hint="eastAsia"/>
          <w:spacing w:val="4"/>
        </w:rPr>
        <w:t>…</w:t>
      </w:r>
      <w:proofErr w:type="gramEnd"/>
      <w:r w:rsidRPr="003B4B29">
        <w:rPr>
          <w:rFonts w:hAnsi="標楷體" w:hint="eastAsia"/>
          <w:spacing w:val="4"/>
        </w:rPr>
        <w:t>仍無法有效解決本市文山廠超收事業廢棄物問題，該結果造成本市3座焚化爐負擔過量並導致後續垃圾處理問題之主因之一」</w:t>
      </w:r>
      <w:r w:rsidRPr="003B4B29">
        <w:rPr>
          <w:rFonts w:hint="eastAsia"/>
          <w:spacing w:val="4"/>
        </w:rPr>
        <w:t>等語，</w:t>
      </w:r>
      <w:proofErr w:type="gramStart"/>
      <w:r w:rsidRPr="003B4B29">
        <w:rPr>
          <w:rFonts w:hint="eastAsia"/>
          <w:spacing w:val="4"/>
        </w:rPr>
        <w:t>益資印證</w:t>
      </w:r>
      <w:proofErr w:type="gramEnd"/>
      <w:r w:rsidRPr="003B4B29">
        <w:rPr>
          <w:rFonts w:hint="eastAsia"/>
          <w:spacing w:val="4"/>
        </w:rPr>
        <w:t>。</w:t>
      </w:r>
    </w:p>
    <w:p w:rsidR="005C1D0A" w:rsidRDefault="005C1D0A" w:rsidP="00B10D95">
      <w:pPr>
        <w:pStyle w:val="3"/>
      </w:pPr>
      <w:r>
        <w:rPr>
          <w:rFonts w:hint="eastAsia"/>
        </w:rPr>
        <w:t>綜上，</w:t>
      </w:r>
      <w:proofErr w:type="gramStart"/>
      <w:r w:rsidR="00B10D95" w:rsidRPr="00B10D95">
        <w:rPr>
          <w:rFonts w:hint="eastAsia"/>
        </w:rPr>
        <w:t>臺</w:t>
      </w:r>
      <w:proofErr w:type="gramEnd"/>
      <w:r w:rsidR="00B10D95" w:rsidRPr="00B10D95">
        <w:rPr>
          <w:rFonts w:hint="eastAsia"/>
        </w:rPr>
        <w:t>中市政府、彰化縣政府轄內焚化廠經環保署查獲</w:t>
      </w:r>
      <w:proofErr w:type="gramStart"/>
      <w:r w:rsidR="00B10D95" w:rsidRPr="00B10D95">
        <w:rPr>
          <w:rFonts w:hint="eastAsia"/>
        </w:rPr>
        <w:t>未待轄內</w:t>
      </w:r>
      <w:proofErr w:type="gramEnd"/>
      <w:r w:rsidR="00B10D95" w:rsidRPr="00B10D95">
        <w:rPr>
          <w:rFonts w:hint="eastAsia"/>
        </w:rPr>
        <w:t>及跨區調度之家戶垃圾處理完竣後，</w:t>
      </w:r>
      <w:proofErr w:type="gramStart"/>
      <w:r w:rsidR="00B10D95" w:rsidRPr="00B10D95">
        <w:rPr>
          <w:rFonts w:hint="eastAsia"/>
        </w:rPr>
        <w:t>即超收</w:t>
      </w:r>
      <w:proofErr w:type="gramEnd"/>
      <w:r w:rsidR="00B10D95" w:rsidRPr="00B10D95">
        <w:rPr>
          <w:rFonts w:hint="eastAsia"/>
        </w:rPr>
        <w:t>處理事業廢棄物，</w:t>
      </w:r>
      <w:proofErr w:type="gramStart"/>
      <w:r w:rsidR="00B10D95" w:rsidRPr="00B10D95">
        <w:rPr>
          <w:rFonts w:hint="eastAsia"/>
        </w:rPr>
        <w:t>不</w:t>
      </w:r>
      <w:proofErr w:type="gramEnd"/>
      <w:r w:rsidR="00B10D95" w:rsidRPr="00B10D95">
        <w:rPr>
          <w:rFonts w:hint="eastAsia"/>
        </w:rPr>
        <w:t>無為104年中部各縣市垃圾</w:t>
      </w:r>
      <w:proofErr w:type="gramStart"/>
      <w:r w:rsidR="00B10D95" w:rsidRPr="00B10D95">
        <w:rPr>
          <w:rFonts w:hint="eastAsia"/>
        </w:rPr>
        <w:t>久置致生</w:t>
      </w:r>
      <w:proofErr w:type="gramEnd"/>
      <w:r w:rsidR="00B10D95" w:rsidRPr="00B10D95">
        <w:rPr>
          <w:rFonts w:hint="eastAsia"/>
        </w:rPr>
        <w:t>民怨之部分原因，明顯背離斯時該等焚化廠興建意旨、環境影響評估相關書件所載</w:t>
      </w:r>
      <w:r w:rsidR="00B10D95">
        <w:rPr>
          <w:rFonts w:hint="eastAsia"/>
        </w:rPr>
        <w:t>內</w:t>
      </w:r>
      <w:r w:rsidR="00B10D95" w:rsidRPr="00B10D95">
        <w:rPr>
          <w:rFonts w:hint="eastAsia"/>
        </w:rPr>
        <w:t>容及國內垃圾處理區域合作原則，違反環境影響評估法甚明，</w:t>
      </w:r>
      <w:proofErr w:type="gramStart"/>
      <w:r w:rsidR="00B10D95" w:rsidRPr="00B10D95">
        <w:rPr>
          <w:rFonts w:hint="eastAsia"/>
        </w:rPr>
        <w:t>洵</w:t>
      </w:r>
      <w:proofErr w:type="gramEnd"/>
      <w:r w:rsidR="00B10D95" w:rsidRPr="00B10D95">
        <w:rPr>
          <w:rFonts w:hint="eastAsia"/>
        </w:rPr>
        <w:t>難辭監督不力之違失</w:t>
      </w:r>
      <w:r>
        <w:rPr>
          <w:rFonts w:hint="eastAsia"/>
        </w:rPr>
        <w:t>。</w:t>
      </w:r>
    </w:p>
    <w:p w:rsidR="0008389E" w:rsidRDefault="0008389E" w:rsidP="0008389E">
      <w:pPr>
        <w:pStyle w:val="2"/>
        <w:overflowPunct w:val="0"/>
        <w:autoSpaceDE w:val="0"/>
        <w:autoSpaceDN w:val="0"/>
        <w:ind w:left="1021" w:hanging="681"/>
        <w:rPr>
          <w:b/>
        </w:rPr>
      </w:pPr>
      <w:proofErr w:type="gramStart"/>
      <w:r>
        <w:rPr>
          <w:rFonts w:hint="eastAsia"/>
          <w:b/>
        </w:rPr>
        <w:t>臺</w:t>
      </w:r>
      <w:proofErr w:type="gramEnd"/>
      <w:r>
        <w:rPr>
          <w:rFonts w:hint="eastAsia"/>
          <w:b/>
        </w:rPr>
        <w:t>中市政府</w:t>
      </w:r>
      <w:r w:rsidR="00957B5E">
        <w:rPr>
          <w:rFonts w:hint="eastAsia"/>
          <w:b/>
        </w:rPr>
        <w:t>率</w:t>
      </w:r>
      <w:r w:rsidRPr="00EF4BCA">
        <w:rPr>
          <w:rFonts w:hint="eastAsia"/>
          <w:b/>
        </w:rPr>
        <w:t>將所收受之南投縣垃圾由約定每日150公噸調降至60公噸，</w:t>
      </w:r>
      <w:r>
        <w:rPr>
          <w:rFonts w:hint="eastAsia"/>
          <w:b/>
        </w:rPr>
        <w:t>致使</w:t>
      </w:r>
      <w:r w:rsidRPr="00EF4BCA">
        <w:rPr>
          <w:rFonts w:hint="eastAsia"/>
          <w:b/>
        </w:rPr>
        <w:t>南投縣政府載回之</w:t>
      </w:r>
      <w:proofErr w:type="gramStart"/>
      <w:r w:rsidRPr="00EF4BCA">
        <w:rPr>
          <w:rFonts w:hint="eastAsia"/>
          <w:b/>
        </w:rPr>
        <w:t>底渣量</w:t>
      </w:r>
      <w:proofErr w:type="gramEnd"/>
      <w:r w:rsidRPr="00EF4BCA">
        <w:rPr>
          <w:rFonts w:hint="eastAsia"/>
          <w:b/>
        </w:rPr>
        <w:t>由約定每日22.5公噸減至6.6公噸，已違背</w:t>
      </w:r>
      <w:r>
        <w:rPr>
          <w:rFonts w:hint="eastAsia"/>
          <w:b/>
        </w:rPr>
        <w:t>雙方簽訂之</w:t>
      </w:r>
      <w:r w:rsidRPr="00EF4BCA">
        <w:rPr>
          <w:rFonts w:hint="eastAsia"/>
          <w:b/>
        </w:rPr>
        <w:lastRenderedPageBreak/>
        <w:t>行政契約及垃圾處理區域合作政策，</w:t>
      </w:r>
      <w:r>
        <w:rPr>
          <w:rFonts w:hint="eastAsia"/>
          <w:b/>
        </w:rPr>
        <w:t>造成南投縣政府轄內垃圾</w:t>
      </w:r>
      <w:proofErr w:type="gramStart"/>
      <w:r>
        <w:rPr>
          <w:rFonts w:hint="eastAsia"/>
          <w:b/>
        </w:rPr>
        <w:t>嚴重久</w:t>
      </w:r>
      <w:proofErr w:type="gramEnd"/>
      <w:r>
        <w:rPr>
          <w:rFonts w:hint="eastAsia"/>
          <w:b/>
        </w:rPr>
        <w:t>置</w:t>
      </w:r>
      <w:r w:rsidR="006609BD">
        <w:rPr>
          <w:rFonts w:hint="eastAsia"/>
          <w:b/>
        </w:rPr>
        <w:t>、</w:t>
      </w:r>
      <w:r>
        <w:rPr>
          <w:rFonts w:hint="eastAsia"/>
          <w:b/>
        </w:rPr>
        <w:t>無法處理而向本院不斷陳訴情事，顯有欠當：</w:t>
      </w:r>
    </w:p>
    <w:p w:rsidR="0008389E" w:rsidRPr="000150A5" w:rsidRDefault="0008389E" w:rsidP="0008389E">
      <w:pPr>
        <w:pStyle w:val="3"/>
        <w:overflowPunct w:val="0"/>
        <w:autoSpaceDE w:val="0"/>
        <w:autoSpaceDN w:val="0"/>
        <w:ind w:left="1361" w:hanging="681"/>
      </w:pPr>
      <w:r w:rsidRPr="000150A5">
        <w:rPr>
          <w:rFonts w:hint="eastAsia"/>
        </w:rPr>
        <w:t>按</w:t>
      </w:r>
      <w:r>
        <w:rPr>
          <w:rFonts w:hint="eastAsia"/>
        </w:rPr>
        <w:t>地方制度法</w:t>
      </w:r>
      <w:r w:rsidRPr="000150A5">
        <w:rPr>
          <w:rFonts w:hint="eastAsia"/>
        </w:rPr>
        <w:t>第24-1條、</w:t>
      </w:r>
      <w:r>
        <w:rPr>
          <w:rFonts w:hint="eastAsia"/>
        </w:rPr>
        <w:t>第</w:t>
      </w:r>
      <w:r w:rsidRPr="000150A5">
        <w:rPr>
          <w:rFonts w:hint="eastAsia"/>
        </w:rPr>
        <w:t>24-2條、第24-3條分別</w:t>
      </w:r>
      <w:r>
        <w:rPr>
          <w:rFonts w:hint="eastAsia"/>
        </w:rPr>
        <w:t>明定：</w:t>
      </w:r>
      <w:r w:rsidRPr="000150A5">
        <w:rPr>
          <w:rFonts w:hint="eastAsia"/>
        </w:rPr>
        <w:t>「直轄市、縣(市)、鄉(鎮、市)為處理跨區域自治事務、促進區域資源之利用或增進區域居民之福祉，得與其他直轄市、縣(市)、鄉(鎮、市)成立區域合作組織、訂定協議、行政契約或以其他方式合作，並報共同上級業務主管機關備查。…</w:t>
      </w:r>
      <w:proofErr w:type="gramStart"/>
      <w:r w:rsidRPr="000150A5">
        <w:rPr>
          <w:rFonts w:hint="eastAsia"/>
        </w:rPr>
        <w:t>…</w:t>
      </w:r>
      <w:proofErr w:type="gramEnd"/>
      <w:r w:rsidRPr="000150A5">
        <w:rPr>
          <w:rFonts w:hint="eastAsia"/>
        </w:rPr>
        <w:t>。共同上級業務主管機關對於直轄市、縣(市)、鄉(鎮、市)</w:t>
      </w:r>
      <w:proofErr w:type="gramStart"/>
      <w:r w:rsidRPr="000150A5">
        <w:rPr>
          <w:rFonts w:hint="eastAsia"/>
        </w:rPr>
        <w:t>所提跨區域</w:t>
      </w:r>
      <w:proofErr w:type="gramEnd"/>
      <w:r w:rsidRPr="000150A5">
        <w:rPr>
          <w:rFonts w:hint="eastAsia"/>
        </w:rPr>
        <w:t>之建設計畫或第</w:t>
      </w:r>
      <w:r>
        <w:rPr>
          <w:rFonts w:hint="eastAsia"/>
        </w:rPr>
        <w:t>1</w:t>
      </w:r>
      <w:r w:rsidRPr="000150A5">
        <w:rPr>
          <w:rFonts w:hint="eastAsia"/>
        </w:rPr>
        <w:t>項跨區域合作事項，應優先給予補助或其他必要之協助」、「直轄市、縣(市)、鄉(鎮、市)與其他直轄市、縣(市)、鄉(鎮、市)依前條第</w:t>
      </w:r>
      <w:r>
        <w:rPr>
          <w:rFonts w:hint="eastAsia"/>
        </w:rPr>
        <w:t>1</w:t>
      </w:r>
      <w:r w:rsidRPr="000150A5">
        <w:rPr>
          <w:rFonts w:hint="eastAsia"/>
        </w:rPr>
        <w:t>項規定訂定行政契約時，應視事務之性質，載明下列事項：一、訂定行政契約之團體或機關。</w:t>
      </w:r>
      <w:r>
        <w:rPr>
          <w:rFonts w:hAnsi="標楷體" w:hint="eastAsia"/>
        </w:rPr>
        <w:t>…</w:t>
      </w:r>
      <w:proofErr w:type="gramStart"/>
      <w:r>
        <w:rPr>
          <w:rFonts w:hAnsi="標楷體" w:hint="eastAsia"/>
        </w:rPr>
        <w:t>…</w:t>
      </w:r>
      <w:proofErr w:type="gramEnd"/>
      <w:r>
        <w:rPr>
          <w:rFonts w:hAnsi="標楷體" w:hint="eastAsia"/>
        </w:rPr>
        <w:t>。</w:t>
      </w:r>
      <w:r w:rsidRPr="000150A5">
        <w:rPr>
          <w:rFonts w:hint="eastAsia"/>
        </w:rPr>
        <w:t>六、違約之處理方式。</w:t>
      </w:r>
      <w:r>
        <w:rPr>
          <w:rFonts w:hAnsi="標楷體" w:hint="eastAsia"/>
        </w:rPr>
        <w:t>…</w:t>
      </w:r>
      <w:proofErr w:type="gramStart"/>
      <w:r>
        <w:rPr>
          <w:rFonts w:hAnsi="標楷體" w:hint="eastAsia"/>
        </w:rPr>
        <w:t>…</w:t>
      </w:r>
      <w:proofErr w:type="gramEnd"/>
      <w:r w:rsidRPr="000150A5">
        <w:rPr>
          <w:rFonts w:hint="eastAsia"/>
        </w:rPr>
        <w:t>」、「直轄市、縣(市)、鄉(鎮、市)應依約定履行其義務；遇有爭議時，得報請共同上級業務主管機關協調或依司法程序處理」</w:t>
      </w:r>
      <w:r>
        <w:rPr>
          <w:rFonts w:hint="eastAsia"/>
        </w:rPr>
        <w:t>是各</w:t>
      </w:r>
      <w:r w:rsidRPr="00B24B1A">
        <w:rPr>
          <w:rFonts w:hAnsi="標楷體" w:hint="eastAsia"/>
        </w:rPr>
        <w:t>直轄市、縣(市)</w:t>
      </w:r>
      <w:r>
        <w:rPr>
          <w:rFonts w:hAnsi="標楷體" w:hint="eastAsia"/>
        </w:rPr>
        <w:t>政府</w:t>
      </w:r>
      <w:r w:rsidRPr="00B24B1A">
        <w:rPr>
          <w:rFonts w:hAnsi="標楷體" w:hint="eastAsia"/>
        </w:rPr>
        <w:t>為處理跨區域</w:t>
      </w:r>
      <w:r>
        <w:rPr>
          <w:rFonts w:hAnsi="標楷體" w:hint="eastAsia"/>
        </w:rPr>
        <w:t>垃圾處理</w:t>
      </w:r>
      <w:r w:rsidRPr="00B24B1A">
        <w:rPr>
          <w:rFonts w:hAnsi="標楷體" w:hint="eastAsia"/>
        </w:rPr>
        <w:t>自治事務，得與其他直轄市、縣(市)</w:t>
      </w:r>
      <w:r>
        <w:rPr>
          <w:rFonts w:hAnsi="標楷體" w:hint="eastAsia"/>
        </w:rPr>
        <w:t>政府</w:t>
      </w:r>
      <w:r w:rsidRPr="00B24B1A">
        <w:rPr>
          <w:rFonts w:hAnsi="標楷體" w:hint="eastAsia"/>
        </w:rPr>
        <w:t>訂定行政契約</w:t>
      </w:r>
      <w:r>
        <w:rPr>
          <w:rFonts w:hAnsi="標楷體" w:hint="eastAsia"/>
        </w:rPr>
        <w:t>，以促進區域</w:t>
      </w:r>
      <w:r w:rsidRPr="00B24B1A">
        <w:rPr>
          <w:rFonts w:hAnsi="標楷體" w:hint="eastAsia"/>
        </w:rPr>
        <w:t>資源之</w:t>
      </w:r>
      <w:r>
        <w:rPr>
          <w:rFonts w:hAnsi="標楷體" w:hint="eastAsia"/>
        </w:rPr>
        <w:t>有效</w:t>
      </w:r>
      <w:r w:rsidRPr="00B24B1A">
        <w:rPr>
          <w:rFonts w:hAnsi="標楷體" w:hint="eastAsia"/>
        </w:rPr>
        <w:t>利用</w:t>
      </w:r>
      <w:r>
        <w:rPr>
          <w:rFonts w:hAnsi="標楷體" w:hint="eastAsia"/>
        </w:rPr>
        <w:t>，並</w:t>
      </w:r>
      <w:r w:rsidRPr="003A0C02">
        <w:rPr>
          <w:rFonts w:hAnsi="標楷體" w:hint="eastAsia"/>
        </w:rPr>
        <w:t>增進居民之福祉</w:t>
      </w:r>
      <w:r>
        <w:rPr>
          <w:rFonts w:hAnsi="標楷體" w:hint="eastAsia"/>
        </w:rPr>
        <w:t>。</w:t>
      </w:r>
    </w:p>
    <w:p w:rsidR="0008389E" w:rsidRDefault="0008389E" w:rsidP="0008389E">
      <w:pPr>
        <w:pStyle w:val="3"/>
        <w:overflowPunct w:val="0"/>
        <w:autoSpaceDE w:val="0"/>
        <w:autoSpaceDN w:val="0"/>
        <w:ind w:left="1361" w:hanging="681"/>
      </w:pPr>
      <w:r>
        <w:rPr>
          <w:rFonts w:hint="eastAsia"/>
        </w:rPr>
        <w:t>經查，</w:t>
      </w:r>
      <w:proofErr w:type="gramStart"/>
      <w:r w:rsidRPr="00467BEF">
        <w:rPr>
          <w:rFonts w:hint="eastAsia"/>
        </w:rPr>
        <w:t>臺</w:t>
      </w:r>
      <w:proofErr w:type="gramEnd"/>
      <w:r w:rsidRPr="00467BEF">
        <w:rPr>
          <w:rFonts w:hint="eastAsia"/>
        </w:rPr>
        <w:t>中市政府及南投縣政府</w:t>
      </w:r>
      <w:r>
        <w:rPr>
          <w:rFonts w:hint="eastAsia"/>
        </w:rPr>
        <w:t>基於垃圾清理跨區合作原則及雙方垃圾處理需要，在環保署見證下，於103年3月24日訂立行政契約，其條款載明略</w:t>
      </w:r>
      <w:proofErr w:type="gramStart"/>
      <w:r>
        <w:rPr>
          <w:rFonts w:hint="eastAsia"/>
        </w:rPr>
        <w:t>以</w:t>
      </w:r>
      <w:proofErr w:type="gramEnd"/>
      <w:r>
        <w:rPr>
          <w:rFonts w:hint="eastAsia"/>
        </w:rPr>
        <w:t>：</w:t>
      </w:r>
      <w:r w:rsidRPr="00A74097">
        <w:rPr>
          <w:rFonts w:hint="eastAsia"/>
        </w:rPr>
        <w:t>「第1條、自103年1月1日起甲方(</w:t>
      </w:r>
      <w:proofErr w:type="gramStart"/>
      <w:r w:rsidRPr="00A74097">
        <w:rPr>
          <w:rFonts w:hint="eastAsia"/>
        </w:rPr>
        <w:t>臺</w:t>
      </w:r>
      <w:proofErr w:type="gramEnd"/>
      <w:r w:rsidRPr="00A74097">
        <w:rPr>
          <w:rFonts w:hint="eastAsia"/>
        </w:rPr>
        <w:t>中市政府，下同)同意代焚化處理乙方之可燃性一般廢棄物，乙方(南投縣政府，下同)每日交付之廢棄物量以150公噸為原則，並視焚化廠處理餘</w:t>
      </w:r>
      <w:proofErr w:type="gramStart"/>
      <w:r w:rsidRPr="00A74097">
        <w:rPr>
          <w:rFonts w:hint="eastAsia"/>
        </w:rPr>
        <w:t>裕量依</w:t>
      </w:r>
      <w:proofErr w:type="gramEnd"/>
      <w:r w:rsidRPr="00A74097">
        <w:rPr>
          <w:rFonts w:hint="eastAsia"/>
        </w:rPr>
        <w:t>實際狀況調增。第2條、甲方同意協助</w:t>
      </w:r>
      <w:proofErr w:type="gramStart"/>
      <w:r w:rsidRPr="00A74097">
        <w:rPr>
          <w:rFonts w:hint="eastAsia"/>
        </w:rPr>
        <w:t>乙方代處理</w:t>
      </w:r>
      <w:proofErr w:type="gramEnd"/>
      <w:r w:rsidRPr="00A74097">
        <w:rPr>
          <w:rFonts w:hint="eastAsia"/>
        </w:rPr>
        <w:t>南投縣產出</w:t>
      </w:r>
      <w:r w:rsidRPr="00A74097">
        <w:rPr>
          <w:rFonts w:hint="eastAsia"/>
        </w:rPr>
        <w:lastRenderedPageBreak/>
        <w:t>之一般廢棄物，每</w:t>
      </w:r>
      <w:r>
        <w:rPr>
          <w:rFonts w:hint="eastAsia"/>
        </w:rPr>
        <w:t>公</w:t>
      </w:r>
      <w:r w:rsidRPr="00A74097">
        <w:rPr>
          <w:rFonts w:hint="eastAsia"/>
        </w:rPr>
        <w:t>噸1,000元整。並依</w:t>
      </w:r>
      <w:proofErr w:type="gramStart"/>
      <w:r w:rsidRPr="00A74097">
        <w:rPr>
          <w:rFonts w:hint="eastAsia"/>
        </w:rPr>
        <w:t>臺</w:t>
      </w:r>
      <w:proofErr w:type="gramEnd"/>
      <w:r w:rsidRPr="00A74097">
        <w:rPr>
          <w:rFonts w:hint="eastAsia"/>
        </w:rPr>
        <w:t>中市政府或市議會決議內容配合調整。</w:t>
      </w:r>
      <w:r>
        <w:rPr>
          <w:rFonts w:hint="eastAsia"/>
        </w:rPr>
        <w:t>…</w:t>
      </w:r>
      <w:proofErr w:type="gramStart"/>
      <w:r>
        <w:rPr>
          <w:rFonts w:hint="eastAsia"/>
        </w:rPr>
        <w:t>…</w:t>
      </w:r>
      <w:proofErr w:type="gramEnd"/>
      <w:r>
        <w:rPr>
          <w:rFonts w:hint="eastAsia"/>
        </w:rPr>
        <w:t>。</w:t>
      </w:r>
      <w:r w:rsidRPr="00047569">
        <w:rPr>
          <w:rFonts w:hAnsi="標楷體" w:hint="eastAsia"/>
        </w:rPr>
        <w:t>第9條、甲乙雙方有未執行本契約之情形時，甲乙雙方均同意由環保署在不違反法令規定之範園，得於違約事由排除前，停止對違約一方支付中央環保補助款以為違約罰則。甲乙雙方於合作期間內，</w:t>
      </w:r>
      <w:proofErr w:type="gramStart"/>
      <w:r w:rsidRPr="00047569">
        <w:rPr>
          <w:rFonts w:hAnsi="標楷體" w:hint="eastAsia"/>
        </w:rPr>
        <w:t>若乙方</w:t>
      </w:r>
      <w:proofErr w:type="gramEnd"/>
      <w:r w:rsidRPr="00047569">
        <w:rPr>
          <w:rFonts w:hAnsi="標楷體" w:hint="eastAsia"/>
        </w:rPr>
        <w:t>交付之廢棄物未達第1條規定之廢棄物量時，且甲方仍</w:t>
      </w:r>
      <w:proofErr w:type="gramStart"/>
      <w:r w:rsidRPr="00047569">
        <w:rPr>
          <w:rFonts w:hAnsi="標楷體" w:hint="eastAsia"/>
        </w:rPr>
        <w:t>有餘裕量可</w:t>
      </w:r>
      <w:proofErr w:type="gramEnd"/>
      <w:r w:rsidRPr="00047569">
        <w:rPr>
          <w:rFonts w:hAnsi="標楷體" w:hint="eastAsia"/>
        </w:rPr>
        <w:t>處理時，乙方不得將轄內清運廢棄物另委託第三者處理。第10條、乙方應將交付甲方垃圾量，所產生15％比例之</w:t>
      </w:r>
      <w:proofErr w:type="gramStart"/>
      <w:r w:rsidRPr="00047569">
        <w:rPr>
          <w:rFonts w:hAnsi="標楷體" w:hint="eastAsia"/>
        </w:rPr>
        <w:t>底渣，</w:t>
      </w:r>
      <w:proofErr w:type="gramEnd"/>
      <w:r w:rsidRPr="00047569">
        <w:rPr>
          <w:rFonts w:hAnsi="標楷體" w:hint="eastAsia"/>
        </w:rPr>
        <w:t>由</w:t>
      </w:r>
      <w:proofErr w:type="gramStart"/>
      <w:r w:rsidRPr="00047569">
        <w:rPr>
          <w:rFonts w:hAnsi="標楷體" w:hint="eastAsia"/>
        </w:rPr>
        <w:t>乙方載回</w:t>
      </w:r>
      <w:proofErr w:type="gramEnd"/>
      <w:r w:rsidRPr="00047569">
        <w:rPr>
          <w:rFonts w:hAnsi="標楷體" w:hint="eastAsia"/>
        </w:rPr>
        <w:t>處理，甲方</w:t>
      </w:r>
      <w:proofErr w:type="gramStart"/>
      <w:r w:rsidRPr="00047569">
        <w:rPr>
          <w:rFonts w:hAnsi="標楷體" w:hint="eastAsia"/>
        </w:rPr>
        <w:t>支付底渣處理</w:t>
      </w:r>
      <w:proofErr w:type="gramEnd"/>
      <w:r w:rsidRPr="00047569">
        <w:rPr>
          <w:rFonts w:hAnsi="標楷體" w:hint="eastAsia"/>
        </w:rPr>
        <w:t>費用每公噸1,000元整。第11條、本契約經由甲乙雙方代表簽署，並經環保署見證後生效，合約有效期限為2年(至104年底止)，必要時，得經雙方協議，並經環保署同意後縮短或延長之。</w:t>
      </w:r>
      <w:r>
        <w:rPr>
          <w:rFonts w:hint="eastAsia"/>
        </w:rPr>
        <w:t>…</w:t>
      </w:r>
      <w:proofErr w:type="gramStart"/>
      <w:r>
        <w:rPr>
          <w:rFonts w:hint="eastAsia"/>
        </w:rPr>
        <w:t>…</w:t>
      </w:r>
      <w:proofErr w:type="gramEnd"/>
      <w:r w:rsidRPr="00A74097">
        <w:rPr>
          <w:rFonts w:hint="eastAsia"/>
        </w:rPr>
        <w:t>」</w:t>
      </w:r>
      <w:r>
        <w:rPr>
          <w:rFonts w:hint="eastAsia"/>
        </w:rPr>
        <w:t>。</w:t>
      </w:r>
      <w:proofErr w:type="gramStart"/>
      <w:r>
        <w:rPr>
          <w:rFonts w:hint="eastAsia"/>
        </w:rPr>
        <w:t>嗣</w:t>
      </w:r>
      <w:proofErr w:type="gramEnd"/>
      <w:r>
        <w:rPr>
          <w:rFonts w:hint="eastAsia"/>
        </w:rPr>
        <w:t>自103年8月起，南投縣轄內垃圾發生垃圾堆置而無法處理情事，至104年6月24日止，累積</w:t>
      </w:r>
      <w:r w:rsidRPr="00501BEC">
        <w:rPr>
          <w:rFonts w:hint="eastAsia"/>
        </w:rPr>
        <w:t>堆置總量約6</w:t>
      </w:r>
      <w:r>
        <w:rPr>
          <w:rFonts w:hint="eastAsia"/>
        </w:rPr>
        <w:t>,</w:t>
      </w:r>
      <w:r w:rsidRPr="00501BEC">
        <w:rPr>
          <w:rFonts w:hint="eastAsia"/>
        </w:rPr>
        <w:t>000公噸</w:t>
      </w:r>
      <w:r>
        <w:rPr>
          <w:rFonts w:hint="eastAsia"/>
        </w:rPr>
        <w:t>，南投縣政府</w:t>
      </w:r>
      <w:proofErr w:type="gramStart"/>
      <w:r>
        <w:rPr>
          <w:rFonts w:hint="eastAsia"/>
        </w:rPr>
        <w:t>爰</w:t>
      </w:r>
      <w:proofErr w:type="gramEnd"/>
      <w:r>
        <w:rPr>
          <w:rFonts w:hint="eastAsia"/>
        </w:rPr>
        <w:t>分別於同年4月、</w:t>
      </w:r>
      <w:proofErr w:type="gramStart"/>
      <w:r>
        <w:rPr>
          <w:rFonts w:hint="eastAsia"/>
        </w:rPr>
        <w:t>10月間向本</w:t>
      </w:r>
      <w:proofErr w:type="gramEnd"/>
      <w:r>
        <w:rPr>
          <w:rFonts w:hint="eastAsia"/>
        </w:rPr>
        <w:t>院地方巡察委員陳訴在案，以上並有環保署提供之</w:t>
      </w:r>
      <w:r w:rsidRPr="00501BEC">
        <w:rPr>
          <w:rFonts w:hint="eastAsia"/>
        </w:rPr>
        <w:t>南投縣草屯掩埋場垃圾堆積情形現</w:t>
      </w:r>
      <w:proofErr w:type="gramStart"/>
      <w:r w:rsidRPr="00501BEC">
        <w:rPr>
          <w:rFonts w:hint="eastAsia"/>
        </w:rPr>
        <w:t>勘</w:t>
      </w:r>
      <w:proofErr w:type="gramEnd"/>
      <w:r w:rsidRPr="00501BEC">
        <w:rPr>
          <w:rFonts w:hint="eastAsia"/>
        </w:rPr>
        <w:t>紀要</w:t>
      </w:r>
      <w:r>
        <w:rPr>
          <w:rFonts w:hint="eastAsia"/>
        </w:rPr>
        <w:t>，在卷可</w:t>
      </w:r>
      <w:proofErr w:type="gramStart"/>
      <w:r>
        <w:rPr>
          <w:rFonts w:hint="eastAsia"/>
        </w:rPr>
        <w:t>稽</w:t>
      </w:r>
      <w:proofErr w:type="gramEnd"/>
      <w:r>
        <w:rPr>
          <w:rFonts w:hint="eastAsia"/>
        </w:rPr>
        <w:t>。</w:t>
      </w:r>
    </w:p>
    <w:p w:rsidR="0008389E" w:rsidRDefault="0008389E" w:rsidP="0008389E">
      <w:pPr>
        <w:pStyle w:val="3"/>
        <w:overflowPunct w:val="0"/>
        <w:autoSpaceDE w:val="0"/>
        <w:autoSpaceDN w:val="0"/>
        <w:ind w:left="1361" w:hanging="681"/>
      </w:pPr>
      <w:proofErr w:type="gramStart"/>
      <w:r>
        <w:rPr>
          <w:rFonts w:hint="eastAsia"/>
        </w:rPr>
        <w:t>惟查，臺</w:t>
      </w:r>
      <w:proofErr w:type="gramEnd"/>
      <w:r>
        <w:rPr>
          <w:rFonts w:hint="eastAsia"/>
        </w:rPr>
        <w:t>中市政府自104年3月9日起，自行將所收受之南投縣垃圾由約定每日之150公噸(上開契約第1條)調降至60公噸，致使南投縣政府載回之</w:t>
      </w:r>
      <w:proofErr w:type="gramStart"/>
      <w:r>
        <w:rPr>
          <w:rFonts w:hint="eastAsia"/>
        </w:rPr>
        <w:t>底渣量</w:t>
      </w:r>
      <w:proofErr w:type="gramEnd"/>
      <w:r>
        <w:rPr>
          <w:rFonts w:hint="eastAsia"/>
        </w:rPr>
        <w:t>由每日約定之22.5公噸(上開契約第10條)減至6.6公噸，顯已違背上開行政契約及垃圾處理區域合作政策</w:t>
      </w:r>
      <w:r w:rsidRPr="0061553D">
        <w:rPr>
          <w:rFonts w:hint="eastAsia"/>
        </w:rPr>
        <w:t>，以上分別有環保署同年4月16日環</w:t>
      </w:r>
      <w:proofErr w:type="gramStart"/>
      <w:r w:rsidRPr="0061553D">
        <w:rPr>
          <w:rFonts w:hint="eastAsia"/>
        </w:rPr>
        <w:t>署督字</w:t>
      </w:r>
      <w:proofErr w:type="gramEnd"/>
      <w:r w:rsidRPr="0061553D">
        <w:rPr>
          <w:rFonts w:hint="eastAsia"/>
        </w:rPr>
        <w:t>第1040029599號、同年</w:t>
      </w:r>
      <w:proofErr w:type="gramStart"/>
      <w:r w:rsidRPr="0061553D">
        <w:rPr>
          <w:rFonts w:hint="eastAsia"/>
        </w:rPr>
        <w:t>5月4日同字第1040031849號</w:t>
      </w:r>
      <w:proofErr w:type="gramEnd"/>
      <w:r w:rsidRPr="0061553D">
        <w:rPr>
          <w:rFonts w:hint="eastAsia"/>
        </w:rPr>
        <w:t>、同年</w:t>
      </w:r>
      <w:proofErr w:type="gramStart"/>
      <w:r w:rsidRPr="0061553D">
        <w:rPr>
          <w:rFonts w:hint="eastAsia"/>
        </w:rPr>
        <w:t>5月29日同字第1040043109號</w:t>
      </w:r>
      <w:proofErr w:type="gramEnd"/>
      <w:r w:rsidRPr="0061553D">
        <w:rPr>
          <w:rFonts w:hint="eastAsia"/>
        </w:rPr>
        <w:t>、同年</w:t>
      </w:r>
      <w:proofErr w:type="gramStart"/>
      <w:r w:rsidRPr="0061553D">
        <w:rPr>
          <w:rFonts w:hint="eastAsia"/>
        </w:rPr>
        <w:t>6月8日同字第1040043049號等函附卷</w:t>
      </w:r>
      <w:proofErr w:type="gramEnd"/>
      <w:r w:rsidRPr="0061553D">
        <w:rPr>
          <w:rFonts w:hint="eastAsia"/>
        </w:rPr>
        <w:t>足</w:t>
      </w:r>
      <w:proofErr w:type="gramStart"/>
      <w:r w:rsidRPr="0061553D">
        <w:rPr>
          <w:rFonts w:hint="eastAsia"/>
        </w:rPr>
        <w:t>憑</w:t>
      </w:r>
      <w:proofErr w:type="gramEnd"/>
      <w:r>
        <w:rPr>
          <w:rFonts w:hint="eastAsia"/>
        </w:rPr>
        <w:t>。</w:t>
      </w:r>
    </w:p>
    <w:p w:rsidR="0008389E" w:rsidRPr="002425F5" w:rsidRDefault="0008389E" w:rsidP="0008389E">
      <w:pPr>
        <w:pStyle w:val="3"/>
        <w:overflowPunct w:val="0"/>
        <w:autoSpaceDE w:val="0"/>
        <w:autoSpaceDN w:val="0"/>
        <w:ind w:left="1361" w:hanging="681"/>
      </w:pPr>
      <w:r>
        <w:rPr>
          <w:rFonts w:hint="eastAsia"/>
        </w:rPr>
        <w:t>綜上，</w:t>
      </w:r>
      <w:proofErr w:type="gramStart"/>
      <w:r w:rsidRPr="00AE759C">
        <w:rPr>
          <w:rFonts w:hint="eastAsia"/>
        </w:rPr>
        <w:t>臺</w:t>
      </w:r>
      <w:proofErr w:type="gramEnd"/>
      <w:r w:rsidRPr="00AE759C">
        <w:rPr>
          <w:rFonts w:hint="eastAsia"/>
        </w:rPr>
        <w:t>中市政府自行將所收受之南投縣垃圾由約</w:t>
      </w:r>
      <w:r w:rsidRPr="00AE759C">
        <w:rPr>
          <w:rFonts w:hint="eastAsia"/>
        </w:rPr>
        <w:lastRenderedPageBreak/>
        <w:t>定每日150公噸調降至60公噸，</w:t>
      </w:r>
      <w:r>
        <w:rPr>
          <w:rFonts w:hint="eastAsia"/>
        </w:rPr>
        <w:t>致使</w:t>
      </w:r>
      <w:r w:rsidRPr="00AE759C">
        <w:rPr>
          <w:rFonts w:hint="eastAsia"/>
        </w:rPr>
        <w:t>南投縣政府載回之</w:t>
      </w:r>
      <w:proofErr w:type="gramStart"/>
      <w:r w:rsidRPr="00AE759C">
        <w:rPr>
          <w:rFonts w:hint="eastAsia"/>
        </w:rPr>
        <w:t>底渣量</w:t>
      </w:r>
      <w:proofErr w:type="gramEnd"/>
      <w:r w:rsidRPr="00AE759C">
        <w:rPr>
          <w:rFonts w:hint="eastAsia"/>
        </w:rPr>
        <w:t>由每日約定22.5公噸減至6.6公噸，已違背雙方簽訂之行政契約及垃圾處理區域合作政策，造成南投縣政府轄內垃圾</w:t>
      </w:r>
      <w:proofErr w:type="gramStart"/>
      <w:r w:rsidR="00957B5E">
        <w:rPr>
          <w:rFonts w:hint="eastAsia"/>
        </w:rPr>
        <w:t>嚴重</w:t>
      </w:r>
      <w:r w:rsidRPr="00AE759C">
        <w:rPr>
          <w:rFonts w:hint="eastAsia"/>
        </w:rPr>
        <w:t>久</w:t>
      </w:r>
      <w:proofErr w:type="gramEnd"/>
      <w:r w:rsidRPr="00AE759C">
        <w:rPr>
          <w:rFonts w:hint="eastAsia"/>
        </w:rPr>
        <w:t>置</w:t>
      </w:r>
      <w:r w:rsidR="001D0758">
        <w:rPr>
          <w:rFonts w:hint="eastAsia"/>
        </w:rPr>
        <w:t>、</w:t>
      </w:r>
      <w:r w:rsidRPr="00AE759C">
        <w:rPr>
          <w:rFonts w:hint="eastAsia"/>
        </w:rPr>
        <w:t>無法處理而不斷</w:t>
      </w:r>
      <w:r>
        <w:rPr>
          <w:rFonts w:hint="eastAsia"/>
        </w:rPr>
        <w:t>向本院</w:t>
      </w:r>
      <w:r w:rsidRPr="00AE759C">
        <w:rPr>
          <w:rFonts w:hint="eastAsia"/>
        </w:rPr>
        <w:t>陳訴情事，</w:t>
      </w:r>
      <w:r>
        <w:rPr>
          <w:rFonts w:hint="eastAsia"/>
        </w:rPr>
        <w:t>顯有欠當。</w:t>
      </w:r>
    </w:p>
    <w:p w:rsidR="004F07EA" w:rsidRPr="008E5E6F" w:rsidRDefault="004F07EA" w:rsidP="00CA317D">
      <w:pPr>
        <w:pStyle w:val="12"/>
        <w:ind w:left="680" w:firstLine="680"/>
      </w:pPr>
      <w:r w:rsidRPr="008E5E6F">
        <w:rPr>
          <w:rFonts w:hint="eastAsia"/>
        </w:rPr>
        <w:t>據上論結，</w:t>
      </w:r>
      <w:r w:rsidR="000D6DF6">
        <w:rPr>
          <w:rFonts w:hint="eastAsia"/>
        </w:rPr>
        <w:t>行政院</w:t>
      </w:r>
      <w:r w:rsidR="000D6DF6">
        <w:rPr>
          <w:rFonts w:hint="eastAsia"/>
          <w:bCs/>
        </w:rPr>
        <w:t>環境保護署、</w:t>
      </w:r>
      <w:r w:rsidR="00E927CE">
        <w:rPr>
          <w:rFonts w:hint="eastAsia"/>
          <w:bCs/>
        </w:rPr>
        <w:t>臺中市政府、</w:t>
      </w:r>
      <w:r w:rsidR="000D6DF6">
        <w:rPr>
          <w:rFonts w:hint="eastAsia"/>
          <w:bCs/>
        </w:rPr>
        <w:t>彰化縣政府</w:t>
      </w:r>
      <w:r w:rsidR="00957B5E">
        <w:rPr>
          <w:rFonts w:hint="eastAsia"/>
          <w:bCs/>
        </w:rPr>
        <w:t>經核</w:t>
      </w:r>
      <w:r w:rsidR="000D6DF6">
        <w:rPr>
          <w:rFonts w:hint="eastAsia"/>
          <w:bCs/>
        </w:rPr>
        <w:t>均顯有欠當</w:t>
      </w:r>
      <w:r w:rsidR="000D6DF6" w:rsidRPr="008E5E6F">
        <w:rPr>
          <w:rFonts w:hint="eastAsia"/>
        </w:rPr>
        <w:t>，</w:t>
      </w:r>
      <w:r w:rsidRPr="008E5E6F">
        <w:rPr>
          <w:rFonts w:hint="eastAsia"/>
        </w:rPr>
        <w:t>爰依監察法第24條提案糾正，移送行政院轉飭所屬確實檢討改善並依法妥處見復。</w:t>
      </w:r>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0420E1" w:rsidRPr="008E5E6F" w:rsidRDefault="000420E1">
      <w:pPr>
        <w:pStyle w:val="af6"/>
        <w:rPr>
          <w:bCs/>
        </w:rPr>
      </w:pPr>
      <w:bookmarkStart w:id="48" w:name="_Toc524895649"/>
      <w:bookmarkStart w:id="49" w:name="_Toc524896195"/>
      <w:bookmarkStart w:id="50" w:name="_Toc524896225"/>
      <w:bookmarkEnd w:id="48"/>
      <w:bookmarkEnd w:id="49"/>
      <w:bookmarkEnd w:id="50"/>
    </w:p>
    <w:p w:rsidR="00916134" w:rsidRPr="008E5E6F" w:rsidRDefault="00F57988" w:rsidP="00F57988">
      <w:pPr>
        <w:pStyle w:val="3"/>
        <w:numPr>
          <w:ilvl w:val="0"/>
          <w:numId w:val="0"/>
        </w:numPr>
        <w:ind w:leftChars="-41" w:left="61" w:hanging="200"/>
        <w:jc w:val="center"/>
        <w:rPr>
          <w:bCs w:val="0"/>
        </w:rPr>
      </w:pPr>
      <w:r w:rsidRPr="008E5E6F">
        <w:rPr>
          <w:bCs w:val="0"/>
        </w:rPr>
        <w:t xml:space="preserve"> </w:t>
      </w:r>
    </w:p>
    <w:p w:rsidR="004F07EA" w:rsidRPr="008E5E6F" w:rsidRDefault="004F07EA" w:rsidP="00197EB4">
      <w:pPr>
        <w:pStyle w:val="1"/>
        <w:numPr>
          <w:ilvl w:val="0"/>
          <w:numId w:val="0"/>
        </w:numPr>
        <w:spacing w:beforeLines="50" w:afterLines="50"/>
        <w:ind w:leftChars="905" w:left="3078"/>
      </w:pPr>
    </w:p>
    <w:sectPr w:rsidR="004F07EA" w:rsidRPr="008E5E6F" w:rsidSect="00197EB4">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9A4" w:rsidRDefault="00D319A4">
      <w:r>
        <w:separator/>
      </w:r>
    </w:p>
  </w:endnote>
  <w:endnote w:type="continuationSeparator" w:id="0">
    <w:p w:rsidR="00D319A4" w:rsidRDefault="00D319A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華康楷書體W5(P)">
    <w:altName w:val="新細明體"/>
    <w:charset w:val="88"/>
    <w:family w:val="script"/>
    <w:pitch w:val="variable"/>
    <w:sig w:usb0="80000001"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7D1" w:rsidRDefault="00197EB4">
    <w:pPr>
      <w:framePr w:wrap="around" w:vAnchor="text" w:hAnchor="margin" w:xAlign="center" w:y="1"/>
      <w:ind w:left="640" w:firstLine="400"/>
      <w:textDirection w:val="btLr"/>
      <w:rPr>
        <w:rStyle w:val="af0"/>
      </w:rPr>
    </w:pPr>
    <w:r>
      <w:rPr>
        <w:rStyle w:val="af0"/>
      </w:rPr>
      <w:fldChar w:fldCharType="begin"/>
    </w:r>
    <w:r w:rsidR="006867D1">
      <w:rPr>
        <w:rStyle w:val="af0"/>
      </w:rPr>
      <w:instrText xml:space="preserve">PAGE  </w:instrText>
    </w:r>
    <w:r>
      <w:rPr>
        <w:rStyle w:val="af0"/>
      </w:rPr>
      <w:fldChar w:fldCharType="separate"/>
    </w:r>
    <w:r w:rsidR="006867D1">
      <w:rPr>
        <w:rStyle w:val="af0"/>
        <w:noProof/>
      </w:rPr>
      <w:t>3</w:t>
    </w:r>
    <w:r>
      <w:rPr>
        <w:rStyle w:val="af0"/>
      </w:rPr>
      <w:fldChar w:fldCharType="end"/>
    </w:r>
  </w:p>
  <w:p w:rsidR="006867D1" w:rsidRDefault="006867D1">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7D1" w:rsidRDefault="00197EB4">
    <w:pPr>
      <w:pStyle w:val="af4"/>
      <w:framePr w:wrap="around" w:vAnchor="text" w:hAnchor="margin" w:xAlign="center" w:y="1"/>
      <w:rPr>
        <w:rStyle w:val="af0"/>
        <w:sz w:val="24"/>
      </w:rPr>
    </w:pPr>
    <w:r>
      <w:rPr>
        <w:rStyle w:val="af0"/>
        <w:sz w:val="24"/>
      </w:rPr>
      <w:fldChar w:fldCharType="begin"/>
    </w:r>
    <w:r w:rsidR="006867D1">
      <w:rPr>
        <w:rStyle w:val="af0"/>
        <w:sz w:val="24"/>
      </w:rPr>
      <w:instrText xml:space="preserve">PAGE  </w:instrText>
    </w:r>
    <w:r>
      <w:rPr>
        <w:rStyle w:val="af0"/>
        <w:sz w:val="24"/>
      </w:rPr>
      <w:fldChar w:fldCharType="separate"/>
    </w:r>
    <w:r w:rsidR="00692CDF">
      <w:rPr>
        <w:rStyle w:val="af0"/>
        <w:noProof/>
        <w:sz w:val="24"/>
      </w:rPr>
      <w:t>14</w:t>
    </w:r>
    <w:r>
      <w:rPr>
        <w:rStyle w:val="af0"/>
        <w:sz w:val="24"/>
      </w:rPr>
      <w:fldChar w:fldCharType="end"/>
    </w:r>
  </w:p>
  <w:p w:rsidR="006867D1" w:rsidRDefault="006867D1">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9A4" w:rsidRDefault="00D319A4">
      <w:r>
        <w:separator/>
      </w:r>
    </w:p>
  </w:footnote>
  <w:footnote w:type="continuationSeparator" w:id="0">
    <w:p w:rsidR="00D319A4" w:rsidRDefault="00D319A4">
      <w:r>
        <w:continuationSeparator/>
      </w:r>
    </w:p>
  </w:footnote>
  <w:footnote w:id="1">
    <w:p w:rsidR="005C1D0A" w:rsidRPr="0076060F" w:rsidRDefault="005C1D0A" w:rsidP="005C1D0A">
      <w:pPr>
        <w:pStyle w:val="af8"/>
      </w:pPr>
      <w:r>
        <w:rPr>
          <w:rStyle w:val="afa"/>
        </w:rPr>
        <w:footnoteRef/>
      </w:r>
      <w:r>
        <w:t xml:space="preserve"> </w:t>
      </w:r>
      <w:r w:rsidRPr="00A06A45">
        <w:rPr>
          <w:rFonts w:hint="eastAsia"/>
        </w:rPr>
        <w:t>家戶垃圾總處理量</w:t>
      </w:r>
      <w:r w:rsidRPr="0076060F">
        <w:rPr>
          <w:rFonts w:hint="eastAsia"/>
        </w:rPr>
        <w:t>包括焚化、掩埋及資源回收量</w:t>
      </w:r>
      <w:r>
        <w:rPr>
          <w:rFonts w:hint="eastAsia"/>
        </w:rPr>
        <w:t>。</w:t>
      </w:r>
    </w:p>
  </w:footnote>
  <w:footnote w:id="2">
    <w:p w:rsidR="005C1D0A" w:rsidRPr="0092207C" w:rsidRDefault="005C1D0A" w:rsidP="005C1D0A">
      <w:pPr>
        <w:pStyle w:val="af8"/>
        <w:ind w:left="181" w:hangingChars="82" w:hanging="181"/>
        <w:jc w:val="both"/>
      </w:pPr>
      <w:r>
        <w:rPr>
          <w:rStyle w:val="afa"/>
        </w:rPr>
        <w:footnoteRef/>
      </w:r>
      <w:r>
        <w:t xml:space="preserve"> </w:t>
      </w:r>
      <w:r w:rsidRPr="0092207C">
        <w:rPr>
          <w:rFonts w:hint="eastAsia"/>
        </w:rPr>
        <w:t>每日</w:t>
      </w:r>
      <w:r>
        <w:rPr>
          <w:rFonts w:hint="eastAsia"/>
        </w:rPr>
        <w:t>家戶垃圾</w:t>
      </w:r>
      <w:r w:rsidRPr="0092207C">
        <w:rPr>
          <w:rFonts w:hint="eastAsia"/>
        </w:rPr>
        <w:t>實際焚化處理總量係每年</w:t>
      </w:r>
      <w:r w:rsidRPr="0092207C">
        <w:rPr>
          <w:rFonts w:hint="eastAsia"/>
        </w:rPr>
        <w:t>420</w:t>
      </w:r>
      <w:r w:rsidRPr="0092207C">
        <w:rPr>
          <w:rFonts w:hint="eastAsia"/>
        </w:rPr>
        <w:t>萬公噸實際焚化處理總量除以每年平均</w:t>
      </w:r>
      <w:r w:rsidRPr="0092207C">
        <w:rPr>
          <w:rFonts w:hint="eastAsia"/>
        </w:rPr>
        <w:t>340</w:t>
      </w:r>
      <w:r w:rsidRPr="0092207C">
        <w:rPr>
          <w:rFonts w:hint="eastAsia"/>
        </w:rPr>
        <w:t>個工作日</w:t>
      </w:r>
      <w:r>
        <w:rPr>
          <w:rFonts w:hint="eastAsia"/>
        </w:rPr>
        <w:t>(</w:t>
      </w:r>
      <w:r w:rsidRPr="0076060F">
        <w:rPr>
          <w:rFonts w:hint="eastAsia"/>
        </w:rPr>
        <w:t>扣除歲修及日常維修保養時間</w:t>
      </w:r>
      <w:r>
        <w:rPr>
          <w:rFonts w:hint="eastAsia"/>
        </w:rPr>
        <w:t>)</w:t>
      </w:r>
      <w:r w:rsidRPr="0092207C">
        <w:rPr>
          <w:rFonts w:hint="eastAsia"/>
        </w:rPr>
        <w:t>而得</w:t>
      </w:r>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D42282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03021F"/>
    <w:multiLevelType w:val="hybridMultilevel"/>
    <w:tmpl w:val="695C7C4A"/>
    <w:lvl w:ilvl="0" w:tplc="C5E4368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
    <w:nsid w:val="0217509A"/>
    <w:multiLevelType w:val="hybridMultilevel"/>
    <w:tmpl w:val="CD56D26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9F83142"/>
    <w:multiLevelType w:val="hybridMultilevel"/>
    <w:tmpl w:val="F1C4A4F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nsid w:val="15D70382"/>
    <w:multiLevelType w:val="hybridMultilevel"/>
    <w:tmpl w:val="9EAA6F8A"/>
    <w:lvl w:ilvl="0" w:tplc="43F8F00A">
      <w:start w:val="1"/>
      <w:numFmt w:val="taiwaneseCountingThousand"/>
      <w:lvlText w:val="(%1)"/>
      <w:lvlJc w:val="left"/>
      <w:pPr>
        <w:tabs>
          <w:tab w:val="num" w:pos="1750"/>
        </w:tabs>
        <w:ind w:left="175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B1D5367"/>
    <w:multiLevelType w:val="hybridMultilevel"/>
    <w:tmpl w:val="B7C6C0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E0312E7"/>
    <w:multiLevelType w:val="hybridMultilevel"/>
    <w:tmpl w:val="B48039E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E490594"/>
    <w:multiLevelType w:val="hybridMultilevel"/>
    <w:tmpl w:val="5DE8FC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EAE21FC"/>
    <w:multiLevelType w:val="hybridMultilevel"/>
    <w:tmpl w:val="012E96A6"/>
    <w:lvl w:ilvl="0" w:tplc="F5124CC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E6A5BFF"/>
    <w:multiLevelType w:val="hybridMultilevel"/>
    <w:tmpl w:val="0A2CA772"/>
    <w:lvl w:ilvl="0" w:tplc="ABDCAE26">
      <w:start w:val="3"/>
      <w:numFmt w:val="taiwaneseCountingThousand"/>
      <w:lvlText w:val="(%1)"/>
      <w:lvlJc w:val="left"/>
      <w:pPr>
        <w:tabs>
          <w:tab w:val="num" w:pos="0"/>
        </w:tabs>
        <w:ind w:left="567" w:hanging="567"/>
      </w:pPr>
      <w:rPr>
        <w:rFonts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9C20CD6"/>
    <w:multiLevelType w:val="hybridMultilevel"/>
    <w:tmpl w:val="1C1A50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AFB7A36"/>
    <w:multiLevelType w:val="hybridMultilevel"/>
    <w:tmpl w:val="0248BCA6"/>
    <w:lvl w:ilvl="0" w:tplc="CDB8920C">
      <w:start w:val="1"/>
      <w:numFmt w:val="taiwaneseCountingThousand"/>
      <w:lvlText w:val="（%1）"/>
      <w:lvlJc w:val="left"/>
      <w:pPr>
        <w:tabs>
          <w:tab w:val="num" w:pos="825"/>
        </w:tabs>
        <w:ind w:left="825" w:hanging="825"/>
      </w:pPr>
      <w:rPr>
        <w:rFonts w:hint="default"/>
        <w:lang w:val="en-US"/>
      </w:rPr>
    </w:lvl>
    <w:lvl w:ilvl="1" w:tplc="8592C0A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1D673D7"/>
    <w:multiLevelType w:val="hybridMultilevel"/>
    <w:tmpl w:val="50765494"/>
    <w:lvl w:ilvl="0" w:tplc="F5124CC2">
      <w:start w:val="1"/>
      <w:numFmt w:val="taiwaneseCountingThousand"/>
      <w:lvlText w:val="%1、"/>
      <w:lvlJc w:val="left"/>
      <w:pPr>
        <w:tabs>
          <w:tab w:val="num" w:pos="720"/>
        </w:tabs>
        <w:ind w:left="720" w:hanging="720"/>
      </w:pPr>
      <w:rPr>
        <w:rFonts w:hint="eastAsia"/>
      </w:rPr>
    </w:lvl>
    <w:lvl w:ilvl="1" w:tplc="17F095C6">
      <w:start w:val="1"/>
      <w:numFmt w:val="bullet"/>
      <w:lvlText w:val="※"/>
      <w:lvlJc w:val="left"/>
      <w:pPr>
        <w:tabs>
          <w:tab w:val="num" w:pos="840"/>
        </w:tabs>
        <w:ind w:left="840" w:hanging="36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3932785"/>
    <w:multiLevelType w:val="hybridMultilevel"/>
    <w:tmpl w:val="C9E2711A"/>
    <w:lvl w:ilvl="0" w:tplc="7BE6A544">
      <w:start w:val="1"/>
      <w:numFmt w:val="ideographDigital"/>
      <w:lvlText w:val="(%1)"/>
      <w:lvlJc w:val="left"/>
      <w:pPr>
        <w:tabs>
          <w:tab w:val="num" w:pos="0"/>
        </w:tabs>
        <w:ind w:left="567" w:hanging="567"/>
      </w:pPr>
      <w:rPr>
        <w:rFonts w:eastAsia="標楷體" w:hint="eastAsia"/>
        <w:b w:val="0"/>
        <w:i w:val="0"/>
        <w:dstrike w:val="0"/>
        <w:color w:val="auto"/>
        <w:sz w:val="32"/>
        <w:szCs w:val="32"/>
      </w:rPr>
    </w:lvl>
    <w:lvl w:ilvl="1" w:tplc="04090001">
      <w:start w:val="1"/>
      <w:numFmt w:val="bullet"/>
      <w:lvlText w:val=""/>
      <w:lvlJc w:val="left"/>
      <w:pPr>
        <w:tabs>
          <w:tab w:val="num" w:pos="960"/>
        </w:tabs>
        <w:ind w:left="960" w:hanging="480"/>
      </w:pPr>
      <w:rPr>
        <w:rFonts w:ascii="Wingdings" w:hAnsi="Wingdings" w:hint="default"/>
        <w:b w:val="0"/>
        <w:i w:val="0"/>
        <w:dstrike w:val="0"/>
        <w:color w:val="auto"/>
        <w:sz w:val="32"/>
        <w:szCs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4522F79"/>
    <w:multiLevelType w:val="hybridMultilevel"/>
    <w:tmpl w:val="00482C0C"/>
    <w:lvl w:ilvl="0" w:tplc="64B6235E">
      <w:start w:val="1"/>
      <w:numFmt w:val="taiwaneseCountingThousand"/>
      <w:lvlText w:val="(%1)"/>
      <w:lvlJc w:val="left"/>
      <w:pPr>
        <w:tabs>
          <w:tab w:val="num" w:pos="793"/>
        </w:tabs>
        <w:ind w:left="1360" w:hanging="1360"/>
      </w:pPr>
      <w:rPr>
        <w:rFonts w:eastAsia="標楷體" w:hint="eastAsia"/>
        <w:b w:val="0"/>
        <w:i w:val="0"/>
        <w:sz w:val="32"/>
      </w:rPr>
    </w:lvl>
    <w:lvl w:ilvl="1" w:tplc="04090019" w:tentative="1">
      <w:start w:val="1"/>
      <w:numFmt w:val="ideographTraditional"/>
      <w:lvlText w:val="%2、"/>
      <w:lvlJc w:val="left"/>
      <w:pPr>
        <w:tabs>
          <w:tab w:val="num" w:pos="1513"/>
        </w:tabs>
        <w:ind w:left="1513" w:hanging="480"/>
      </w:pPr>
    </w:lvl>
    <w:lvl w:ilvl="2" w:tplc="0409001B" w:tentative="1">
      <w:start w:val="1"/>
      <w:numFmt w:val="lowerRoman"/>
      <w:lvlText w:val="%3."/>
      <w:lvlJc w:val="right"/>
      <w:pPr>
        <w:tabs>
          <w:tab w:val="num" w:pos="1993"/>
        </w:tabs>
        <w:ind w:left="1993" w:hanging="480"/>
      </w:pPr>
    </w:lvl>
    <w:lvl w:ilvl="3" w:tplc="0409000F" w:tentative="1">
      <w:start w:val="1"/>
      <w:numFmt w:val="decimal"/>
      <w:lvlText w:val="%4."/>
      <w:lvlJc w:val="left"/>
      <w:pPr>
        <w:tabs>
          <w:tab w:val="num" w:pos="2473"/>
        </w:tabs>
        <w:ind w:left="2473" w:hanging="480"/>
      </w:pPr>
    </w:lvl>
    <w:lvl w:ilvl="4" w:tplc="04090019" w:tentative="1">
      <w:start w:val="1"/>
      <w:numFmt w:val="ideographTraditional"/>
      <w:lvlText w:val="%5、"/>
      <w:lvlJc w:val="left"/>
      <w:pPr>
        <w:tabs>
          <w:tab w:val="num" w:pos="2953"/>
        </w:tabs>
        <w:ind w:left="2953" w:hanging="480"/>
      </w:pPr>
    </w:lvl>
    <w:lvl w:ilvl="5" w:tplc="0409001B" w:tentative="1">
      <w:start w:val="1"/>
      <w:numFmt w:val="lowerRoman"/>
      <w:lvlText w:val="%6."/>
      <w:lvlJc w:val="right"/>
      <w:pPr>
        <w:tabs>
          <w:tab w:val="num" w:pos="3433"/>
        </w:tabs>
        <w:ind w:left="3433" w:hanging="480"/>
      </w:pPr>
    </w:lvl>
    <w:lvl w:ilvl="6" w:tplc="0409000F" w:tentative="1">
      <w:start w:val="1"/>
      <w:numFmt w:val="decimal"/>
      <w:lvlText w:val="%7."/>
      <w:lvlJc w:val="left"/>
      <w:pPr>
        <w:tabs>
          <w:tab w:val="num" w:pos="3913"/>
        </w:tabs>
        <w:ind w:left="3913" w:hanging="480"/>
      </w:pPr>
    </w:lvl>
    <w:lvl w:ilvl="7" w:tplc="04090019" w:tentative="1">
      <w:start w:val="1"/>
      <w:numFmt w:val="ideographTraditional"/>
      <w:lvlText w:val="%8、"/>
      <w:lvlJc w:val="left"/>
      <w:pPr>
        <w:tabs>
          <w:tab w:val="num" w:pos="4393"/>
        </w:tabs>
        <w:ind w:left="4393" w:hanging="480"/>
      </w:pPr>
    </w:lvl>
    <w:lvl w:ilvl="8" w:tplc="0409001B" w:tentative="1">
      <w:start w:val="1"/>
      <w:numFmt w:val="lowerRoman"/>
      <w:lvlText w:val="%9."/>
      <w:lvlJc w:val="right"/>
      <w:pPr>
        <w:tabs>
          <w:tab w:val="num" w:pos="4873"/>
        </w:tabs>
        <w:ind w:left="4873" w:hanging="480"/>
      </w:pPr>
    </w:lvl>
  </w:abstractNum>
  <w:abstractNum w:abstractNumId="20">
    <w:nsid w:val="45632FDF"/>
    <w:multiLevelType w:val="hybridMultilevel"/>
    <w:tmpl w:val="695C7C4A"/>
    <w:lvl w:ilvl="0" w:tplc="C5E4368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1">
    <w:nsid w:val="49DA6E3B"/>
    <w:multiLevelType w:val="hybridMultilevel"/>
    <w:tmpl w:val="5330DEA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CB9084E"/>
    <w:multiLevelType w:val="hybridMultilevel"/>
    <w:tmpl w:val="012E96A6"/>
    <w:lvl w:ilvl="0" w:tplc="F5124CC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31B0979"/>
    <w:multiLevelType w:val="hybridMultilevel"/>
    <w:tmpl w:val="A726EE36"/>
    <w:lvl w:ilvl="0" w:tplc="14FED36C">
      <w:start w:val="1"/>
      <w:numFmt w:val="taiwaneseCountingThousand"/>
      <w:lvlText w:val="(%1)"/>
      <w:lvlJc w:val="left"/>
      <w:pPr>
        <w:tabs>
          <w:tab w:val="num" w:pos="0"/>
        </w:tabs>
        <w:ind w:left="567" w:hanging="567"/>
      </w:pPr>
      <w:rPr>
        <w:rFonts w:eastAsia="標楷體" w:hint="eastAsia"/>
        <w:b w:val="0"/>
        <w:i w:val="0"/>
        <w:dstrike w:val="0"/>
        <w:color w:val="auto"/>
        <w:sz w:val="3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847606D"/>
    <w:multiLevelType w:val="multilevel"/>
    <w:tmpl w:val="DF401674"/>
    <w:lvl w:ilvl="0">
      <w:start w:val="1"/>
      <w:numFmt w:val="taiwaneseCountingThousand"/>
      <w:pStyle w:val="a7"/>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287" w:hanging="641"/>
      </w:pPr>
      <w:rPr>
        <w:rFonts w:ascii="標楷體" w:eastAsia="標楷體" w:hint="eastAsia"/>
        <w:sz w:val="32"/>
      </w:rPr>
    </w:lvl>
    <w:lvl w:ilvl="2">
      <w:start w:val="1"/>
      <w:numFmt w:val="decimalFullWidth"/>
      <w:suff w:val="nothing"/>
      <w:lvlText w:val="%3、"/>
      <w:lvlJc w:val="left"/>
      <w:pPr>
        <w:ind w:left="1605" w:hanging="641"/>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28">
    <w:nsid w:val="59223D32"/>
    <w:multiLevelType w:val="hybridMultilevel"/>
    <w:tmpl w:val="E342D656"/>
    <w:lvl w:ilvl="0" w:tplc="45346900">
      <w:start w:val="1"/>
      <w:numFmt w:val="taiwaneseCountingThousand"/>
      <w:lvlText w:val="%1、"/>
      <w:lvlJc w:val="left"/>
      <w:pPr>
        <w:tabs>
          <w:tab w:val="num" w:pos="1270"/>
        </w:tabs>
        <w:ind w:left="127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BA4799A"/>
    <w:multiLevelType w:val="hybridMultilevel"/>
    <w:tmpl w:val="50765494"/>
    <w:lvl w:ilvl="0" w:tplc="F5124CC2">
      <w:start w:val="1"/>
      <w:numFmt w:val="taiwaneseCountingThousand"/>
      <w:lvlText w:val="%1、"/>
      <w:lvlJc w:val="left"/>
      <w:pPr>
        <w:tabs>
          <w:tab w:val="num" w:pos="720"/>
        </w:tabs>
        <w:ind w:left="720" w:hanging="720"/>
      </w:pPr>
      <w:rPr>
        <w:rFonts w:hint="eastAsia"/>
      </w:rPr>
    </w:lvl>
    <w:lvl w:ilvl="1" w:tplc="17F095C6">
      <w:start w:val="1"/>
      <w:numFmt w:val="bullet"/>
      <w:lvlText w:val="※"/>
      <w:lvlJc w:val="left"/>
      <w:pPr>
        <w:tabs>
          <w:tab w:val="num" w:pos="840"/>
        </w:tabs>
        <w:ind w:left="840" w:hanging="36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E1F05C4"/>
    <w:multiLevelType w:val="hybridMultilevel"/>
    <w:tmpl w:val="D7A808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E9F3379"/>
    <w:multiLevelType w:val="hybridMultilevel"/>
    <w:tmpl w:val="5C326E02"/>
    <w:lvl w:ilvl="0" w:tplc="DBDC49F2">
      <w:start w:val="1"/>
      <w:numFmt w:val="ideograph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FE52F35"/>
    <w:multiLevelType w:val="hybridMultilevel"/>
    <w:tmpl w:val="48A0A2FC"/>
    <w:lvl w:ilvl="0" w:tplc="BFCC95FC">
      <w:start w:val="1"/>
      <w:numFmt w:val="decimal"/>
      <w:lvlText w:val="（%1）"/>
      <w:lvlJc w:val="left"/>
      <w:pPr>
        <w:tabs>
          <w:tab w:val="num" w:pos="790"/>
        </w:tabs>
        <w:ind w:left="790" w:hanging="720"/>
      </w:pPr>
      <w:rPr>
        <w:rFonts w:hint="eastAsia"/>
      </w:rPr>
    </w:lvl>
    <w:lvl w:ilvl="1" w:tplc="45346900">
      <w:start w:val="1"/>
      <w:numFmt w:val="taiwaneseCountingThousand"/>
      <w:lvlText w:val="%2、"/>
      <w:lvlJc w:val="left"/>
      <w:pPr>
        <w:tabs>
          <w:tab w:val="num" w:pos="1270"/>
        </w:tabs>
        <w:ind w:left="1270" w:hanging="720"/>
      </w:pPr>
      <w:rPr>
        <w:rFonts w:ascii="標楷體" w:eastAsia="標楷體" w:hAnsi="標楷體" w:cs="Times New Roman"/>
      </w:rPr>
    </w:lvl>
    <w:lvl w:ilvl="2" w:tplc="43F8F00A">
      <w:start w:val="1"/>
      <w:numFmt w:val="taiwaneseCountingThousand"/>
      <w:lvlText w:val="(%3)"/>
      <w:lvlJc w:val="left"/>
      <w:pPr>
        <w:tabs>
          <w:tab w:val="num" w:pos="1750"/>
        </w:tabs>
        <w:ind w:left="1750" w:hanging="720"/>
      </w:pPr>
      <w:rPr>
        <w:rFonts w:hint="eastAsia"/>
      </w:rPr>
    </w:lvl>
    <w:lvl w:ilvl="3" w:tplc="0409000F" w:tentative="1">
      <w:start w:val="1"/>
      <w:numFmt w:val="decimal"/>
      <w:lvlText w:val="%4."/>
      <w:lvlJc w:val="left"/>
      <w:pPr>
        <w:tabs>
          <w:tab w:val="num" w:pos="1990"/>
        </w:tabs>
        <w:ind w:left="1990" w:hanging="480"/>
      </w:pPr>
    </w:lvl>
    <w:lvl w:ilvl="4" w:tplc="04090019" w:tentative="1">
      <w:start w:val="1"/>
      <w:numFmt w:val="ideographTraditional"/>
      <w:lvlText w:val="%5、"/>
      <w:lvlJc w:val="left"/>
      <w:pPr>
        <w:tabs>
          <w:tab w:val="num" w:pos="2470"/>
        </w:tabs>
        <w:ind w:left="2470" w:hanging="480"/>
      </w:pPr>
    </w:lvl>
    <w:lvl w:ilvl="5" w:tplc="0409001B" w:tentative="1">
      <w:start w:val="1"/>
      <w:numFmt w:val="lowerRoman"/>
      <w:lvlText w:val="%6."/>
      <w:lvlJc w:val="right"/>
      <w:pPr>
        <w:tabs>
          <w:tab w:val="num" w:pos="2950"/>
        </w:tabs>
        <w:ind w:left="2950" w:hanging="480"/>
      </w:pPr>
    </w:lvl>
    <w:lvl w:ilvl="6" w:tplc="0409000F" w:tentative="1">
      <w:start w:val="1"/>
      <w:numFmt w:val="decimal"/>
      <w:lvlText w:val="%7."/>
      <w:lvlJc w:val="left"/>
      <w:pPr>
        <w:tabs>
          <w:tab w:val="num" w:pos="3430"/>
        </w:tabs>
        <w:ind w:left="3430" w:hanging="480"/>
      </w:pPr>
    </w:lvl>
    <w:lvl w:ilvl="7" w:tplc="04090019" w:tentative="1">
      <w:start w:val="1"/>
      <w:numFmt w:val="ideographTraditional"/>
      <w:lvlText w:val="%8、"/>
      <w:lvlJc w:val="left"/>
      <w:pPr>
        <w:tabs>
          <w:tab w:val="num" w:pos="3910"/>
        </w:tabs>
        <w:ind w:left="3910" w:hanging="480"/>
      </w:pPr>
    </w:lvl>
    <w:lvl w:ilvl="8" w:tplc="0409001B" w:tentative="1">
      <w:start w:val="1"/>
      <w:numFmt w:val="lowerRoman"/>
      <w:lvlText w:val="%9."/>
      <w:lvlJc w:val="right"/>
      <w:pPr>
        <w:tabs>
          <w:tab w:val="num" w:pos="4390"/>
        </w:tabs>
        <w:ind w:left="4390" w:hanging="480"/>
      </w:pPr>
    </w:lvl>
  </w:abstractNum>
  <w:abstractNum w:abstractNumId="33">
    <w:nsid w:val="67945568"/>
    <w:multiLevelType w:val="hybridMultilevel"/>
    <w:tmpl w:val="A14EDC78"/>
    <w:lvl w:ilvl="0" w:tplc="45346900">
      <w:start w:val="1"/>
      <w:numFmt w:val="taiwaneseCountingThousand"/>
      <w:lvlText w:val="%1、"/>
      <w:lvlJc w:val="left"/>
      <w:pPr>
        <w:tabs>
          <w:tab w:val="num" w:pos="1270"/>
        </w:tabs>
        <w:ind w:left="127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FD62B20"/>
    <w:multiLevelType w:val="hybridMultilevel"/>
    <w:tmpl w:val="50765494"/>
    <w:lvl w:ilvl="0" w:tplc="F5124CC2">
      <w:start w:val="1"/>
      <w:numFmt w:val="taiwaneseCountingThousand"/>
      <w:lvlText w:val="%1、"/>
      <w:lvlJc w:val="left"/>
      <w:pPr>
        <w:tabs>
          <w:tab w:val="num" w:pos="720"/>
        </w:tabs>
        <w:ind w:left="720" w:hanging="720"/>
      </w:pPr>
      <w:rPr>
        <w:rFonts w:hint="eastAsia"/>
      </w:rPr>
    </w:lvl>
    <w:lvl w:ilvl="1" w:tplc="17F095C6">
      <w:start w:val="1"/>
      <w:numFmt w:val="bullet"/>
      <w:lvlText w:val="※"/>
      <w:lvlJc w:val="left"/>
      <w:pPr>
        <w:tabs>
          <w:tab w:val="num" w:pos="840"/>
        </w:tabs>
        <w:ind w:left="840" w:hanging="36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88275DF"/>
    <w:multiLevelType w:val="hybridMultilevel"/>
    <w:tmpl w:val="33582B26"/>
    <w:lvl w:ilvl="0" w:tplc="DA44E3E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6">
    <w:nsid w:val="7AF32218"/>
    <w:multiLevelType w:val="hybridMultilevel"/>
    <w:tmpl w:val="39CE0D98"/>
    <w:lvl w:ilvl="0" w:tplc="43F8F00A">
      <w:start w:val="1"/>
      <w:numFmt w:val="taiwaneseCountingThousand"/>
      <w:lvlText w:val="(%1)"/>
      <w:lvlJc w:val="left"/>
      <w:pPr>
        <w:tabs>
          <w:tab w:val="num" w:pos="1750"/>
        </w:tabs>
        <w:ind w:left="175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CBF7515"/>
    <w:multiLevelType w:val="hybridMultilevel"/>
    <w:tmpl w:val="695C7C4A"/>
    <w:lvl w:ilvl="0" w:tplc="C5E4368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8">
    <w:nsid w:val="7F552D16"/>
    <w:multiLevelType w:val="hybridMultilevel"/>
    <w:tmpl w:val="A14EDC78"/>
    <w:lvl w:ilvl="0" w:tplc="45346900">
      <w:start w:val="1"/>
      <w:numFmt w:val="taiwaneseCountingThousand"/>
      <w:lvlText w:val="%1、"/>
      <w:lvlJc w:val="left"/>
      <w:pPr>
        <w:tabs>
          <w:tab w:val="num" w:pos="1270"/>
        </w:tabs>
        <w:ind w:left="127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7"/>
  </w:num>
  <w:num w:numId="3">
    <w:abstractNumId w:val="3"/>
  </w:num>
  <w:num w:numId="4">
    <w:abstractNumId w:val="19"/>
  </w:num>
  <w:num w:numId="5">
    <w:abstractNumId w:val="17"/>
  </w:num>
  <w:num w:numId="6">
    <w:abstractNumId w:val="12"/>
  </w:num>
  <w:num w:numId="7">
    <w:abstractNumId w:val="14"/>
  </w:num>
  <w:num w:numId="8">
    <w:abstractNumId w:val="25"/>
  </w:num>
  <w:num w:numId="9">
    <w:abstractNumId w:val="30"/>
  </w:num>
  <w:num w:numId="10">
    <w:abstractNumId w:val="2"/>
  </w:num>
  <w:num w:numId="11">
    <w:abstractNumId w:val="13"/>
  </w:num>
  <w:num w:numId="12">
    <w:abstractNumId w:val="9"/>
  </w:num>
  <w:num w:numId="13">
    <w:abstractNumId w:val="21"/>
  </w:num>
  <w:num w:numId="14">
    <w:abstractNumId w:val="8"/>
  </w:num>
  <w:num w:numId="15">
    <w:abstractNumId w:val="4"/>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num>
  <w:num w:numId="22">
    <w:abstractNumId w:val="5"/>
  </w:num>
  <w:num w:numId="23">
    <w:abstractNumId w:val="5"/>
  </w:num>
  <w:num w:numId="24">
    <w:abstractNumId w:val="2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26">
    <w:abstractNumId w:val="31"/>
  </w:num>
  <w:num w:numId="27">
    <w:abstractNumId w:val="5"/>
  </w:num>
  <w:num w:numId="28">
    <w:abstractNumId w:val="22"/>
  </w:num>
  <w:num w:numId="29">
    <w:abstractNumId w:val="15"/>
  </w:num>
  <w:num w:numId="30">
    <w:abstractNumId w:val="24"/>
  </w:num>
  <w:num w:numId="31">
    <w:abstractNumId w:val="26"/>
  </w:num>
  <w:num w:numId="32">
    <w:abstractNumId w:val="18"/>
  </w:num>
  <w:num w:numId="33">
    <w:abstractNumId w:val="32"/>
  </w:num>
  <w:num w:numId="34">
    <w:abstractNumId w:val="20"/>
  </w:num>
  <w:num w:numId="35">
    <w:abstractNumId w:val="16"/>
  </w:num>
  <w:num w:numId="36">
    <w:abstractNumId w:val="11"/>
  </w:num>
  <w:num w:numId="37">
    <w:abstractNumId w:val="34"/>
  </w:num>
  <w:num w:numId="38">
    <w:abstractNumId w:val="23"/>
  </w:num>
  <w:num w:numId="39">
    <w:abstractNumId w:val="36"/>
  </w:num>
  <w:num w:numId="40">
    <w:abstractNumId w:val="29"/>
  </w:num>
  <w:num w:numId="41">
    <w:abstractNumId w:val="28"/>
  </w:num>
  <w:num w:numId="42">
    <w:abstractNumId w:val="33"/>
  </w:num>
  <w:num w:numId="43">
    <w:abstractNumId w:val="37"/>
  </w:num>
  <w:num w:numId="44">
    <w:abstractNumId w:val="38"/>
  </w:num>
  <w:num w:numId="45">
    <w:abstractNumId w:val="1"/>
  </w:num>
  <w:num w:numId="46">
    <w:abstractNumId w:val="35"/>
  </w:num>
  <w:num w:numId="47">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F3083"/>
    <w:rsid w:val="00001797"/>
    <w:rsid w:val="000117B4"/>
    <w:rsid w:val="00012EA9"/>
    <w:rsid w:val="00013439"/>
    <w:rsid w:val="00013478"/>
    <w:rsid w:val="000149AE"/>
    <w:rsid w:val="000155E2"/>
    <w:rsid w:val="00016533"/>
    <w:rsid w:val="00017C8B"/>
    <w:rsid w:val="000210AA"/>
    <w:rsid w:val="00022220"/>
    <w:rsid w:val="00024367"/>
    <w:rsid w:val="00025744"/>
    <w:rsid w:val="00026B9D"/>
    <w:rsid w:val="00030130"/>
    <w:rsid w:val="000302AD"/>
    <w:rsid w:val="00032C8A"/>
    <w:rsid w:val="000379B0"/>
    <w:rsid w:val="00041B0F"/>
    <w:rsid w:val="000420E1"/>
    <w:rsid w:val="000459D4"/>
    <w:rsid w:val="0004788B"/>
    <w:rsid w:val="00047EE2"/>
    <w:rsid w:val="000501FE"/>
    <w:rsid w:val="00050860"/>
    <w:rsid w:val="000569DE"/>
    <w:rsid w:val="00056C49"/>
    <w:rsid w:val="0006772F"/>
    <w:rsid w:val="0007063C"/>
    <w:rsid w:val="0008231B"/>
    <w:rsid w:val="00083550"/>
    <w:rsid w:val="0008389E"/>
    <w:rsid w:val="00083F7B"/>
    <w:rsid w:val="00086198"/>
    <w:rsid w:val="00087000"/>
    <w:rsid w:val="00090D24"/>
    <w:rsid w:val="0009168B"/>
    <w:rsid w:val="00092F93"/>
    <w:rsid w:val="00093993"/>
    <w:rsid w:val="00096807"/>
    <w:rsid w:val="000A1AF5"/>
    <w:rsid w:val="000A281F"/>
    <w:rsid w:val="000A6781"/>
    <w:rsid w:val="000A6C98"/>
    <w:rsid w:val="000A75D3"/>
    <w:rsid w:val="000B12F0"/>
    <w:rsid w:val="000B2E89"/>
    <w:rsid w:val="000B4081"/>
    <w:rsid w:val="000C29F3"/>
    <w:rsid w:val="000C3AB6"/>
    <w:rsid w:val="000C44B1"/>
    <w:rsid w:val="000C7D02"/>
    <w:rsid w:val="000D04C2"/>
    <w:rsid w:val="000D0541"/>
    <w:rsid w:val="000D19AE"/>
    <w:rsid w:val="000D26D2"/>
    <w:rsid w:val="000D3B7D"/>
    <w:rsid w:val="000D4ED7"/>
    <w:rsid w:val="000D6DF6"/>
    <w:rsid w:val="000D733C"/>
    <w:rsid w:val="000E0352"/>
    <w:rsid w:val="000E2D70"/>
    <w:rsid w:val="000E37D3"/>
    <w:rsid w:val="000E3BBA"/>
    <w:rsid w:val="000E3E27"/>
    <w:rsid w:val="000E76D5"/>
    <w:rsid w:val="000F0F19"/>
    <w:rsid w:val="000F3C94"/>
    <w:rsid w:val="000F5842"/>
    <w:rsid w:val="000F77B4"/>
    <w:rsid w:val="00101B20"/>
    <w:rsid w:val="0010414B"/>
    <w:rsid w:val="001041CB"/>
    <w:rsid w:val="001063D9"/>
    <w:rsid w:val="0011197E"/>
    <w:rsid w:val="0011256B"/>
    <w:rsid w:val="001150B6"/>
    <w:rsid w:val="001152D1"/>
    <w:rsid w:val="00116005"/>
    <w:rsid w:val="001209B0"/>
    <w:rsid w:val="00120EDD"/>
    <w:rsid w:val="00130479"/>
    <w:rsid w:val="0013081F"/>
    <w:rsid w:val="00132B2C"/>
    <w:rsid w:val="00134A91"/>
    <w:rsid w:val="00136DFF"/>
    <w:rsid w:val="001425F3"/>
    <w:rsid w:val="00143625"/>
    <w:rsid w:val="0015289C"/>
    <w:rsid w:val="001557EF"/>
    <w:rsid w:val="0015629E"/>
    <w:rsid w:val="0016010E"/>
    <w:rsid w:val="00160CF4"/>
    <w:rsid w:val="0016382A"/>
    <w:rsid w:val="0016502F"/>
    <w:rsid w:val="00166CDE"/>
    <w:rsid w:val="0016742C"/>
    <w:rsid w:val="0016753A"/>
    <w:rsid w:val="00170C18"/>
    <w:rsid w:val="001716BA"/>
    <w:rsid w:val="00172973"/>
    <w:rsid w:val="00174877"/>
    <w:rsid w:val="0017732D"/>
    <w:rsid w:val="0017768C"/>
    <w:rsid w:val="001835EA"/>
    <w:rsid w:val="00183D4A"/>
    <w:rsid w:val="00184064"/>
    <w:rsid w:val="00184B42"/>
    <w:rsid w:val="00185C55"/>
    <w:rsid w:val="00186660"/>
    <w:rsid w:val="001876F8"/>
    <w:rsid w:val="00190CF5"/>
    <w:rsid w:val="001910FF"/>
    <w:rsid w:val="001927A7"/>
    <w:rsid w:val="001952E3"/>
    <w:rsid w:val="00197EB4"/>
    <w:rsid w:val="001A08DD"/>
    <w:rsid w:val="001A0CE4"/>
    <w:rsid w:val="001A1DB9"/>
    <w:rsid w:val="001A2BE6"/>
    <w:rsid w:val="001A4145"/>
    <w:rsid w:val="001B0F1E"/>
    <w:rsid w:val="001B60EF"/>
    <w:rsid w:val="001B6A6B"/>
    <w:rsid w:val="001B6B74"/>
    <w:rsid w:val="001C0A93"/>
    <w:rsid w:val="001C4460"/>
    <w:rsid w:val="001C509E"/>
    <w:rsid w:val="001C61D5"/>
    <w:rsid w:val="001D065B"/>
    <w:rsid w:val="001D0758"/>
    <w:rsid w:val="001D0E9C"/>
    <w:rsid w:val="001D1B1B"/>
    <w:rsid w:val="001D1E11"/>
    <w:rsid w:val="001D43DD"/>
    <w:rsid w:val="001D4EA8"/>
    <w:rsid w:val="001D62A1"/>
    <w:rsid w:val="001E01C1"/>
    <w:rsid w:val="001E052C"/>
    <w:rsid w:val="001E4E43"/>
    <w:rsid w:val="001E4F39"/>
    <w:rsid w:val="001E52CF"/>
    <w:rsid w:val="001E7311"/>
    <w:rsid w:val="001F1A7D"/>
    <w:rsid w:val="001F5A5B"/>
    <w:rsid w:val="0020052D"/>
    <w:rsid w:val="002014C0"/>
    <w:rsid w:val="002025F8"/>
    <w:rsid w:val="002037AB"/>
    <w:rsid w:val="00203AEC"/>
    <w:rsid w:val="00204402"/>
    <w:rsid w:val="00206212"/>
    <w:rsid w:val="00206E46"/>
    <w:rsid w:val="002109CF"/>
    <w:rsid w:val="00211D16"/>
    <w:rsid w:val="00212635"/>
    <w:rsid w:val="0021532D"/>
    <w:rsid w:val="0021730A"/>
    <w:rsid w:val="00224BE3"/>
    <w:rsid w:val="002251D0"/>
    <w:rsid w:val="00225A9B"/>
    <w:rsid w:val="00234975"/>
    <w:rsid w:val="00235C8C"/>
    <w:rsid w:val="002424A1"/>
    <w:rsid w:val="00242D2E"/>
    <w:rsid w:val="00244192"/>
    <w:rsid w:val="0024499D"/>
    <w:rsid w:val="00247436"/>
    <w:rsid w:val="002474F4"/>
    <w:rsid w:val="00251747"/>
    <w:rsid w:val="0025233B"/>
    <w:rsid w:val="00253391"/>
    <w:rsid w:val="00254C1D"/>
    <w:rsid w:val="002554A8"/>
    <w:rsid w:val="002568F8"/>
    <w:rsid w:val="00257986"/>
    <w:rsid w:val="00261A3E"/>
    <w:rsid w:val="00261D7F"/>
    <w:rsid w:val="00262117"/>
    <w:rsid w:val="00262413"/>
    <w:rsid w:val="002670FE"/>
    <w:rsid w:val="002729F1"/>
    <w:rsid w:val="0027556E"/>
    <w:rsid w:val="00276352"/>
    <w:rsid w:val="002766AD"/>
    <w:rsid w:val="0027698F"/>
    <w:rsid w:val="002807C4"/>
    <w:rsid w:val="0028191C"/>
    <w:rsid w:val="00281A6F"/>
    <w:rsid w:val="002821BF"/>
    <w:rsid w:val="00282B60"/>
    <w:rsid w:val="00283D6A"/>
    <w:rsid w:val="00284B11"/>
    <w:rsid w:val="00284F17"/>
    <w:rsid w:val="00287DD9"/>
    <w:rsid w:val="00287DFD"/>
    <w:rsid w:val="00290429"/>
    <w:rsid w:val="00292EEC"/>
    <w:rsid w:val="00293C93"/>
    <w:rsid w:val="00294F43"/>
    <w:rsid w:val="002963C4"/>
    <w:rsid w:val="002A20E0"/>
    <w:rsid w:val="002A26E7"/>
    <w:rsid w:val="002A4EAF"/>
    <w:rsid w:val="002A684D"/>
    <w:rsid w:val="002A6F5E"/>
    <w:rsid w:val="002B0A08"/>
    <w:rsid w:val="002B0B1D"/>
    <w:rsid w:val="002B44AF"/>
    <w:rsid w:val="002B4ACE"/>
    <w:rsid w:val="002B5098"/>
    <w:rsid w:val="002B60F9"/>
    <w:rsid w:val="002B6A83"/>
    <w:rsid w:val="002C0DDC"/>
    <w:rsid w:val="002C1224"/>
    <w:rsid w:val="002C29D2"/>
    <w:rsid w:val="002C2FCA"/>
    <w:rsid w:val="002C445A"/>
    <w:rsid w:val="002C6D16"/>
    <w:rsid w:val="002D16E7"/>
    <w:rsid w:val="002D3F3F"/>
    <w:rsid w:val="002D479A"/>
    <w:rsid w:val="002D7456"/>
    <w:rsid w:val="002E1263"/>
    <w:rsid w:val="002E29ED"/>
    <w:rsid w:val="002E46B4"/>
    <w:rsid w:val="002E485E"/>
    <w:rsid w:val="002E7878"/>
    <w:rsid w:val="002F18F4"/>
    <w:rsid w:val="002F1B40"/>
    <w:rsid w:val="003002FE"/>
    <w:rsid w:val="003061EA"/>
    <w:rsid w:val="00306266"/>
    <w:rsid w:val="00307D73"/>
    <w:rsid w:val="00310090"/>
    <w:rsid w:val="00310EF0"/>
    <w:rsid w:val="00311292"/>
    <w:rsid w:val="003149B0"/>
    <w:rsid w:val="0031561A"/>
    <w:rsid w:val="00315890"/>
    <w:rsid w:val="00316849"/>
    <w:rsid w:val="00320C90"/>
    <w:rsid w:val="0032308F"/>
    <w:rsid w:val="00324DC1"/>
    <w:rsid w:val="0032519B"/>
    <w:rsid w:val="00325652"/>
    <w:rsid w:val="0032745C"/>
    <w:rsid w:val="00327D9E"/>
    <w:rsid w:val="00331735"/>
    <w:rsid w:val="00333F42"/>
    <w:rsid w:val="003360FA"/>
    <w:rsid w:val="003377CE"/>
    <w:rsid w:val="00337908"/>
    <w:rsid w:val="0034061B"/>
    <w:rsid w:val="00344783"/>
    <w:rsid w:val="00344CD9"/>
    <w:rsid w:val="00350CDC"/>
    <w:rsid w:val="00352389"/>
    <w:rsid w:val="0035244C"/>
    <w:rsid w:val="00353196"/>
    <w:rsid w:val="003541D6"/>
    <w:rsid w:val="003602FD"/>
    <w:rsid w:val="00362FA6"/>
    <w:rsid w:val="003666D4"/>
    <w:rsid w:val="0036770F"/>
    <w:rsid w:val="00371260"/>
    <w:rsid w:val="003735D0"/>
    <w:rsid w:val="0037489D"/>
    <w:rsid w:val="00375FD4"/>
    <w:rsid w:val="003804E6"/>
    <w:rsid w:val="00390433"/>
    <w:rsid w:val="00390EB1"/>
    <w:rsid w:val="00391B49"/>
    <w:rsid w:val="00392194"/>
    <w:rsid w:val="00394B10"/>
    <w:rsid w:val="0039576B"/>
    <w:rsid w:val="00396CEE"/>
    <w:rsid w:val="003A51CC"/>
    <w:rsid w:val="003A6118"/>
    <w:rsid w:val="003A7E5F"/>
    <w:rsid w:val="003B0F07"/>
    <w:rsid w:val="003B153D"/>
    <w:rsid w:val="003B24B7"/>
    <w:rsid w:val="003B4594"/>
    <w:rsid w:val="003B4B29"/>
    <w:rsid w:val="003B6157"/>
    <w:rsid w:val="003B64E7"/>
    <w:rsid w:val="003C09D7"/>
    <w:rsid w:val="003C1B95"/>
    <w:rsid w:val="003D1B04"/>
    <w:rsid w:val="003D2BBE"/>
    <w:rsid w:val="003D40AC"/>
    <w:rsid w:val="003D6C20"/>
    <w:rsid w:val="003D6FFC"/>
    <w:rsid w:val="003D70DB"/>
    <w:rsid w:val="003E07AF"/>
    <w:rsid w:val="003E0969"/>
    <w:rsid w:val="003F059C"/>
    <w:rsid w:val="003F10FE"/>
    <w:rsid w:val="003F24DE"/>
    <w:rsid w:val="003F2649"/>
    <w:rsid w:val="003F4588"/>
    <w:rsid w:val="003F6E54"/>
    <w:rsid w:val="003F784A"/>
    <w:rsid w:val="003F7F86"/>
    <w:rsid w:val="00400232"/>
    <w:rsid w:val="00400E2F"/>
    <w:rsid w:val="004028D6"/>
    <w:rsid w:val="0040298E"/>
    <w:rsid w:val="00404360"/>
    <w:rsid w:val="00406614"/>
    <w:rsid w:val="00406AFC"/>
    <w:rsid w:val="00407144"/>
    <w:rsid w:val="0041134C"/>
    <w:rsid w:val="00413665"/>
    <w:rsid w:val="0041381D"/>
    <w:rsid w:val="0041495F"/>
    <w:rsid w:val="00415330"/>
    <w:rsid w:val="004201FC"/>
    <w:rsid w:val="004241D9"/>
    <w:rsid w:val="004329A7"/>
    <w:rsid w:val="00433EBA"/>
    <w:rsid w:val="004341BD"/>
    <w:rsid w:val="004406A5"/>
    <w:rsid w:val="00440836"/>
    <w:rsid w:val="004416B6"/>
    <w:rsid w:val="00444B44"/>
    <w:rsid w:val="00446826"/>
    <w:rsid w:val="00451477"/>
    <w:rsid w:val="00453B64"/>
    <w:rsid w:val="00455171"/>
    <w:rsid w:val="00460467"/>
    <w:rsid w:val="00464818"/>
    <w:rsid w:val="00466D86"/>
    <w:rsid w:val="00470E48"/>
    <w:rsid w:val="004730A3"/>
    <w:rsid w:val="0047371F"/>
    <w:rsid w:val="0047453A"/>
    <w:rsid w:val="004748DA"/>
    <w:rsid w:val="00480999"/>
    <w:rsid w:val="00480D9F"/>
    <w:rsid w:val="00481A07"/>
    <w:rsid w:val="00484ED9"/>
    <w:rsid w:val="004873D3"/>
    <w:rsid w:val="004914AA"/>
    <w:rsid w:val="00491BA3"/>
    <w:rsid w:val="00492BCC"/>
    <w:rsid w:val="00492C31"/>
    <w:rsid w:val="004941BD"/>
    <w:rsid w:val="00494970"/>
    <w:rsid w:val="00494FA0"/>
    <w:rsid w:val="00497BC1"/>
    <w:rsid w:val="00497D10"/>
    <w:rsid w:val="004A08A5"/>
    <w:rsid w:val="004A0E0C"/>
    <w:rsid w:val="004A1371"/>
    <w:rsid w:val="004A189A"/>
    <w:rsid w:val="004A3A5E"/>
    <w:rsid w:val="004A4912"/>
    <w:rsid w:val="004A4C3B"/>
    <w:rsid w:val="004A4DC0"/>
    <w:rsid w:val="004A61DD"/>
    <w:rsid w:val="004A675F"/>
    <w:rsid w:val="004A6AD2"/>
    <w:rsid w:val="004B2BFC"/>
    <w:rsid w:val="004B5921"/>
    <w:rsid w:val="004B659B"/>
    <w:rsid w:val="004C193E"/>
    <w:rsid w:val="004C1CBD"/>
    <w:rsid w:val="004C4120"/>
    <w:rsid w:val="004D1A3F"/>
    <w:rsid w:val="004D1C77"/>
    <w:rsid w:val="004D2448"/>
    <w:rsid w:val="004D7383"/>
    <w:rsid w:val="004D7AD2"/>
    <w:rsid w:val="004E00EA"/>
    <w:rsid w:val="004E576A"/>
    <w:rsid w:val="004E75A5"/>
    <w:rsid w:val="004F07EA"/>
    <w:rsid w:val="004F0813"/>
    <w:rsid w:val="004F2742"/>
    <w:rsid w:val="004F30D0"/>
    <w:rsid w:val="004F5187"/>
    <w:rsid w:val="004F546A"/>
    <w:rsid w:val="004F720E"/>
    <w:rsid w:val="00501387"/>
    <w:rsid w:val="00501E40"/>
    <w:rsid w:val="0050308E"/>
    <w:rsid w:val="0051041E"/>
    <w:rsid w:val="00516591"/>
    <w:rsid w:val="00516E73"/>
    <w:rsid w:val="00517F6E"/>
    <w:rsid w:val="005251EE"/>
    <w:rsid w:val="00532985"/>
    <w:rsid w:val="005372E4"/>
    <w:rsid w:val="005377A8"/>
    <w:rsid w:val="0054236B"/>
    <w:rsid w:val="0054716F"/>
    <w:rsid w:val="00547F77"/>
    <w:rsid w:val="00552060"/>
    <w:rsid w:val="0055259D"/>
    <w:rsid w:val="00553D2A"/>
    <w:rsid w:val="00554E72"/>
    <w:rsid w:val="00557C1F"/>
    <w:rsid w:val="00561546"/>
    <w:rsid w:val="00562823"/>
    <w:rsid w:val="0057027C"/>
    <w:rsid w:val="0057165B"/>
    <w:rsid w:val="00573F57"/>
    <w:rsid w:val="005740A6"/>
    <w:rsid w:val="005753BE"/>
    <w:rsid w:val="0058013B"/>
    <w:rsid w:val="005801F5"/>
    <w:rsid w:val="00580E11"/>
    <w:rsid w:val="005815B5"/>
    <w:rsid w:val="00581BF9"/>
    <w:rsid w:val="00584B18"/>
    <w:rsid w:val="00585522"/>
    <w:rsid w:val="00585A83"/>
    <w:rsid w:val="00587B19"/>
    <w:rsid w:val="00587EA0"/>
    <w:rsid w:val="005928B1"/>
    <w:rsid w:val="00593B3B"/>
    <w:rsid w:val="00596A74"/>
    <w:rsid w:val="005A2960"/>
    <w:rsid w:val="005A3608"/>
    <w:rsid w:val="005A5B7B"/>
    <w:rsid w:val="005B0817"/>
    <w:rsid w:val="005B1B75"/>
    <w:rsid w:val="005B497C"/>
    <w:rsid w:val="005B49EE"/>
    <w:rsid w:val="005B69BA"/>
    <w:rsid w:val="005B7F3B"/>
    <w:rsid w:val="005C0350"/>
    <w:rsid w:val="005C1D0A"/>
    <w:rsid w:val="005C754B"/>
    <w:rsid w:val="005C785D"/>
    <w:rsid w:val="005D2653"/>
    <w:rsid w:val="005D2CC0"/>
    <w:rsid w:val="005D307F"/>
    <w:rsid w:val="005D38A1"/>
    <w:rsid w:val="005D68F8"/>
    <w:rsid w:val="005E1BA2"/>
    <w:rsid w:val="005E2E97"/>
    <w:rsid w:val="005E2EA9"/>
    <w:rsid w:val="005E5C01"/>
    <w:rsid w:val="005E7500"/>
    <w:rsid w:val="005E7F32"/>
    <w:rsid w:val="005F014E"/>
    <w:rsid w:val="005F14A4"/>
    <w:rsid w:val="005F219C"/>
    <w:rsid w:val="005F28E9"/>
    <w:rsid w:val="005F3987"/>
    <w:rsid w:val="005F46AE"/>
    <w:rsid w:val="005F5634"/>
    <w:rsid w:val="005F67EF"/>
    <w:rsid w:val="00601528"/>
    <w:rsid w:val="006018F5"/>
    <w:rsid w:val="00601BF8"/>
    <w:rsid w:val="0060299A"/>
    <w:rsid w:val="0060334F"/>
    <w:rsid w:val="00605747"/>
    <w:rsid w:val="00606552"/>
    <w:rsid w:val="00611D45"/>
    <w:rsid w:val="006176D5"/>
    <w:rsid w:val="006215F1"/>
    <w:rsid w:val="00622E79"/>
    <w:rsid w:val="006238FF"/>
    <w:rsid w:val="00626299"/>
    <w:rsid w:val="00630534"/>
    <w:rsid w:val="00632A54"/>
    <w:rsid w:val="00632D9E"/>
    <w:rsid w:val="00634040"/>
    <w:rsid w:val="006347FD"/>
    <w:rsid w:val="00637F2E"/>
    <w:rsid w:val="00637F94"/>
    <w:rsid w:val="00640569"/>
    <w:rsid w:val="006405D6"/>
    <w:rsid w:val="00644EF5"/>
    <w:rsid w:val="00646CAE"/>
    <w:rsid w:val="00651D1F"/>
    <w:rsid w:val="00653ECE"/>
    <w:rsid w:val="00654750"/>
    <w:rsid w:val="00657BC4"/>
    <w:rsid w:val="006609BD"/>
    <w:rsid w:val="00664B56"/>
    <w:rsid w:val="00670127"/>
    <w:rsid w:val="00670616"/>
    <w:rsid w:val="00670F00"/>
    <w:rsid w:val="00672437"/>
    <w:rsid w:val="00677D43"/>
    <w:rsid w:val="00680784"/>
    <w:rsid w:val="00682A6E"/>
    <w:rsid w:val="00682AF3"/>
    <w:rsid w:val="006867D1"/>
    <w:rsid w:val="00687855"/>
    <w:rsid w:val="00692CDF"/>
    <w:rsid w:val="00692CF5"/>
    <w:rsid w:val="00693B5E"/>
    <w:rsid w:val="00696172"/>
    <w:rsid w:val="00696FCF"/>
    <w:rsid w:val="006A07BA"/>
    <w:rsid w:val="006A12FB"/>
    <w:rsid w:val="006A2481"/>
    <w:rsid w:val="006A37E3"/>
    <w:rsid w:val="006A668D"/>
    <w:rsid w:val="006A6952"/>
    <w:rsid w:val="006A7B9A"/>
    <w:rsid w:val="006B000B"/>
    <w:rsid w:val="006B002E"/>
    <w:rsid w:val="006B1BD1"/>
    <w:rsid w:val="006B2034"/>
    <w:rsid w:val="006B2AD7"/>
    <w:rsid w:val="006B71C3"/>
    <w:rsid w:val="006D01ED"/>
    <w:rsid w:val="006D163B"/>
    <w:rsid w:val="006E047F"/>
    <w:rsid w:val="006E3412"/>
    <w:rsid w:val="006E7ADC"/>
    <w:rsid w:val="006F06C2"/>
    <w:rsid w:val="006F1120"/>
    <w:rsid w:val="006F2895"/>
    <w:rsid w:val="006F3A74"/>
    <w:rsid w:val="006F40C2"/>
    <w:rsid w:val="006F6E60"/>
    <w:rsid w:val="006F7828"/>
    <w:rsid w:val="007022F3"/>
    <w:rsid w:val="00705BCD"/>
    <w:rsid w:val="007062B4"/>
    <w:rsid w:val="00711954"/>
    <w:rsid w:val="007147AF"/>
    <w:rsid w:val="00717803"/>
    <w:rsid w:val="0072005E"/>
    <w:rsid w:val="00721B37"/>
    <w:rsid w:val="00721C6B"/>
    <w:rsid w:val="00725B98"/>
    <w:rsid w:val="0073194E"/>
    <w:rsid w:val="007427F1"/>
    <w:rsid w:val="00742D52"/>
    <w:rsid w:val="00742E74"/>
    <w:rsid w:val="00743910"/>
    <w:rsid w:val="00747606"/>
    <w:rsid w:val="007511B5"/>
    <w:rsid w:val="00751B86"/>
    <w:rsid w:val="00757127"/>
    <w:rsid w:val="00757958"/>
    <w:rsid w:val="0076259A"/>
    <w:rsid w:val="00763B4F"/>
    <w:rsid w:val="007644E1"/>
    <w:rsid w:val="007672D6"/>
    <w:rsid w:val="007675D5"/>
    <w:rsid w:val="00767C42"/>
    <w:rsid w:val="0077156B"/>
    <w:rsid w:val="007716D2"/>
    <w:rsid w:val="00772C20"/>
    <w:rsid w:val="007737B6"/>
    <w:rsid w:val="00773E9B"/>
    <w:rsid w:val="00775942"/>
    <w:rsid w:val="00775FE8"/>
    <w:rsid w:val="00777240"/>
    <w:rsid w:val="0077764C"/>
    <w:rsid w:val="00780BE6"/>
    <w:rsid w:val="007814D1"/>
    <w:rsid w:val="00781687"/>
    <w:rsid w:val="00784523"/>
    <w:rsid w:val="007858C9"/>
    <w:rsid w:val="00790F00"/>
    <w:rsid w:val="00793CC2"/>
    <w:rsid w:val="00796649"/>
    <w:rsid w:val="00797BBD"/>
    <w:rsid w:val="007A04D3"/>
    <w:rsid w:val="007A0875"/>
    <w:rsid w:val="007A1225"/>
    <w:rsid w:val="007A3FE9"/>
    <w:rsid w:val="007A5B6F"/>
    <w:rsid w:val="007A634C"/>
    <w:rsid w:val="007A69A1"/>
    <w:rsid w:val="007B2559"/>
    <w:rsid w:val="007B2DCE"/>
    <w:rsid w:val="007B5982"/>
    <w:rsid w:val="007C0E8E"/>
    <w:rsid w:val="007C12FC"/>
    <w:rsid w:val="007C1FA0"/>
    <w:rsid w:val="007C43FD"/>
    <w:rsid w:val="007C533F"/>
    <w:rsid w:val="007C58F4"/>
    <w:rsid w:val="007D0382"/>
    <w:rsid w:val="007D54CC"/>
    <w:rsid w:val="007D6C9F"/>
    <w:rsid w:val="007E1D10"/>
    <w:rsid w:val="007E29E3"/>
    <w:rsid w:val="007E38A3"/>
    <w:rsid w:val="007E3BC7"/>
    <w:rsid w:val="007E3ED6"/>
    <w:rsid w:val="007E7CE3"/>
    <w:rsid w:val="007F1C85"/>
    <w:rsid w:val="007F23FE"/>
    <w:rsid w:val="007F30D7"/>
    <w:rsid w:val="007F5A49"/>
    <w:rsid w:val="007F66CB"/>
    <w:rsid w:val="0080199C"/>
    <w:rsid w:val="00802B29"/>
    <w:rsid w:val="00805EE2"/>
    <w:rsid w:val="008076CA"/>
    <w:rsid w:val="0081032E"/>
    <w:rsid w:val="008160BA"/>
    <w:rsid w:val="0081707D"/>
    <w:rsid w:val="00822D1A"/>
    <w:rsid w:val="00823BD9"/>
    <w:rsid w:val="00834825"/>
    <w:rsid w:val="00834A5C"/>
    <w:rsid w:val="00834C24"/>
    <w:rsid w:val="00834EF5"/>
    <w:rsid w:val="008360BA"/>
    <w:rsid w:val="00836319"/>
    <w:rsid w:val="00841596"/>
    <w:rsid w:val="00843585"/>
    <w:rsid w:val="0084725F"/>
    <w:rsid w:val="00852981"/>
    <w:rsid w:val="008571EC"/>
    <w:rsid w:val="00857C37"/>
    <w:rsid w:val="00857DC0"/>
    <w:rsid w:val="00862222"/>
    <w:rsid w:val="00865EF3"/>
    <w:rsid w:val="008666DA"/>
    <w:rsid w:val="00867728"/>
    <w:rsid w:val="00867D21"/>
    <w:rsid w:val="008755D7"/>
    <w:rsid w:val="00876CD1"/>
    <w:rsid w:val="0087756A"/>
    <w:rsid w:val="00881042"/>
    <w:rsid w:val="0088201A"/>
    <w:rsid w:val="0088325A"/>
    <w:rsid w:val="0088568D"/>
    <w:rsid w:val="008859B0"/>
    <w:rsid w:val="00886344"/>
    <w:rsid w:val="00886389"/>
    <w:rsid w:val="00892A9A"/>
    <w:rsid w:val="00892CF3"/>
    <w:rsid w:val="008935DB"/>
    <w:rsid w:val="00893D38"/>
    <w:rsid w:val="008946D5"/>
    <w:rsid w:val="008966D3"/>
    <w:rsid w:val="00897FF1"/>
    <w:rsid w:val="008A3A45"/>
    <w:rsid w:val="008A6668"/>
    <w:rsid w:val="008B0195"/>
    <w:rsid w:val="008B06D9"/>
    <w:rsid w:val="008B0B1D"/>
    <w:rsid w:val="008B0F96"/>
    <w:rsid w:val="008B2BA3"/>
    <w:rsid w:val="008B3EFA"/>
    <w:rsid w:val="008C0B2F"/>
    <w:rsid w:val="008C0E57"/>
    <w:rsid w:val="008C1107"/>
    <w:rsid w:val="008C3B84"/>
    <w:rsid w:val="008C43EB"/>
    <w:rsid w:val="008C791D"/>
    <w:rsid w:val="008D0C4F"/>
    <w:rsid w:val="008D1706"/>
    <w:rsid w:val="008D1BAE"/>
    <w:rsid w:val="008D542F"/>
    <w:rsid w:val="008D624E"/>
    <w:rsid w:val="008E440A"/>
    <w:rsid w:val="008E5E6F"/>
    <w:rsid w:val="008E6A42"/>
    <w:rsid w:val="008E73D3"/>
    <w:rsid w:val="008F0439"/>
    <w:rsid w:val="008F187E"/>
    <w:rsid w:val="008F3B48"/>
    <w:rsid w:val="008F4FC8"/>
    <w:rsid w:val="00903448"/>
    <w:rsid w:val="0090587C"/>
    <w:rsid w:val="00907972"/>
    <w:rsid w:val="00910660"/>
    <w:rsid w:val="00910DE8"/>
    <w:rsid w:val="00911421"/>
    <w:rsid w:val="009158FF"/>
    <w:rsid w:val="00916134"/>
    <w:rsid w:val="00916B02"/>
    <w:rsid w:val="00916D51"/>
    <w:rsid w:val="0092306E"/>
    <w:rsid w:val="00930C89"/>
    <w:rsid w:val="0093169C"/>
    <w:rsid w:val="00931D56"/>
    <w:rsid w:val="00934BD1"/>
    <w:rsid w:val="0094075E"/>
    <w:rsid w:val="009412FD"/>
    <w:rsid w:val="00942D57"/>
    <w:rsid w:val="00943527"/>
    <w:rsid w:val="00943D65"/>
    <w:rsid w:val="00946CD0"/>
    <w:rsid w:val="00947D12"/>
    <w:rsid w:val="0095260C"/>
    <w:rsid w:val="00954929"/>
    <w:rsid w:val="00957B5E"/>
    <w:rsid w:val="00957FC0"/>
    <w:rsid w:val="00962B56"/>
    <w:rsid w:val="00962E69"/>
    <w:rsid w:val="00967BB7"/>
    <w:rsid w:val="00970534"/>
    <w:rsid w:val="00970EA1"/>
    <w:rsid w:val="009733C3"/>
    <w:rsid w:val="00973A60"/>
    <w:rsid w:val="0098007F"/>
    <w:rsid w:val="00981282"/>
    <w:rsid w:val="00981ED0"/>
    <w:rsid w:val="00983350"/>
    <w:rsid w:val="00987C6A"/>
    <w:rsid w:val="00993AA9"/>
    <w:rsid w:val="00993E1E"/>
    <w:rsid w:val="00994C11"/>
    <w:rsid w:val="009954ED"/>
    <w:rsid w:val="009A0841"/>
    <w:rsid w:val="009A1064"/>
    <w:rsid w:val="009A5A50"/>
    <w:rsid w:val="009A5B39"/>
    <w:rsid w:val="009B29C6"/>
    <w:rsid w:val="009B7458"/>
    <w:rsid w:val="009B7ACB"/>
    <w:rsid w:val="009C0B92"/>
    <w:rsid w:val="009C13EE"/>
    <w:rsid w:val="009C29C0"/>
    <w:rsid w:val="009C6F8C"/>
    <w:rsid w:val="009C768A"/>
    <w:rsid w:val="009D2335"/>
    <w:rsid w:val="009D3433"/>
    <w:rsid w:val="009D4115"/>
    <w:rsid w:val="009D49B2"/>
    <w:rsid w:val="009D6C67"/>
    <w:rsid w:val="009E1D15"/>
    <w:rsid w:val="009E6730"/>
    <w:rsid w:val="009E6FB8"/>
    <w:rsid w:val="009F0F48"/>
    <w:rsid w:val="009F11BE"/>
    <w:rsid w:val="009F1DBB"/>
    <w:rsid w:val="009F29D6"/>
    <w:rsid w:val="009F43B4"/>
    <w:rsid w:val="00A0085D"/>
    <w:rsid w:val="00A020D7"/>
    <w:rsid w:val="00A02718"/>
    <w:rsid w:val="00A03653"/>
    <w:rsid w:val="00A04EF8"/>
    <w:rsid w:val="00A0567D"/>
    <w:rsid w:val="00A07AA0"/>
    <w:rsid w:val="00A15823"/>
    <w:rsid w:val="00A1757E"/>
    <w:rsid w:val="00A215E5"/>
    <w:rsid w:val="00A2349F"/>
    <w:rsid w:val="00A27441"/>
    <w:rsid w:val="00A30431"/>
    <w:rsid w:val="00A4117C"/>
    <w:rsid w:val="00A42052"/>
    <w:rsid w:val="00A43851"/>
    <w:rsid w:val="00A43ACB"/>
    <w:rsid w:val="00A46763"/>
    <w:rsid w:val="00A50232"/>
    <w:rsid w:val="00A506F6"/>
    <w:rsid w:val="00A51483"/>
    <w:rsid w:val="00A51583"/>
    <w:rsid w:val="00A5172A"/>
    <w:rsid w:val="00A55F65"/>
    <w:rsid w:val="00A562B8"/>
    <w:rsid w:val="00A6110C"/>
    <w:rsid w:val="00A62B8D"/>
    <w:rsid w:val="00A64C2B"/>
    <w:rsid w:val="00A71E17"/>
    <w:rsid w:val="00A724DB"/>
    <w:rsid w:val="00A72589"/>
    <w:rsid w:val="00A7277A"/>
    <w:rsid w:val="00A73AFB"/>
    <w:rsid w:val="00A73F08"/>
    <w:rsid w:val="00A74CE8"/>
    <w:rsid w:val="00A74FBF"/>
    <w:rsid w:val="00A833DA"/>
    <w:rsid w:val="00A8546E"/>
    <w:rsid w:val="00A86379"/>
    <w:rsid w:val="00A865B7"/>
    <w:rsid w:val="00A87276"/>
    <w:rsid w:val="00A87308"/>
    <w:rsid w:val="00A927A8"/>
    <w:rsid w:val="00A942A0"/>
    <w:rsid w:val="00A94D51"/>
    <w:rsid w:val="00A95611"/>
    <w:rsid w:val="00A95729"/>
    <w:rsid w:val="00AA02AF"/>
    <w:rsid w:val="00AA0FF5"/>
    <w:rsid w:val="00AA385A"/>
    <w:rsid w:val="00AA689B"/>
    <w:rsid w:val="00AB06BD"/>
    <w:rsid w:val="00AB120E"/>
    <w:rsid w:val="00AB2137"/>
    <w:rsid w:val="00AB2990"/>
    <w:rsid w:val="00AB6069"/>
    <w:rsid w:val="00AB7AD9"/>
    <w:rsid w:val="00AC1DE2"/>
    <w:rsid w:val="00AC325E"/>
    <w:rsid w:val="00AC32E5"/>
    <w:rsid w:val="00AC38A7"/>
    <w:rsid w:val="00AC3F25"/>
    <w:rsid w:val="00AC4F02"/>
    <w:rsid w:val="00AD25EE"/>
    <w:rsid w:val="00AD27BC"/>
    <w:rsid w:val="00AD6A3C"/>
    <w:rsid w:val="00AD7A97"/>
    <w:rsid w:val="00AE1F3B"/>
    <w:rsid w:val="00AE26AA"/>
    <w:rsid w:val="00AE5451"/>
    <w:rsid w:val="00AE6DDA"/>
    <w:rsid w:val="00AF2CE6"/>
    <w:rsid w:val="00AF58E7"/>
    <w:rsid w:val="00B0224E"/>
    <w:rsid w:val="00B079E6"/>
    <w:rsid w:val="00B107BA"/>
    <w:rsid w:val="00B10D95"/>
    <w:rsid w:val="00B11602"/>
    <w:rsid w:val="00B13646"/>
    <w:rsid w:val="00B136CD"/>
    <w:rsid w:val="00B13886"/>
    <w:rsid w:val="00B139D1"/>
    <w:rsid w:val="00B15102"/>
    <w:rsid w:val="00B165C2"/>
    <w:rsid w:val="00B16A1C"/>
    <w:rsid w:val="00B2327F"/>
    <w:rsid w:val="00B2363E"/>
    <w:rsid w:val="00B23ABA"/>
    <w:rsid w:val="00B24DAE"/>
    <w:rsid w:val="00B328A6"/>
    <w:rsid w:val="00B32E7D"/>
    <w:rsid w:val="00B3329B"/>
    <w:rsid w:val="00B33EF6"/>
    <w:rsid w:val="00B354EF"/>
    <w:rsid w:val="00B36D59"/>
    <w:rsid w:val="00B40E31"/>
    <w:rsid w:val="00B43B83"/>
    <w:rsid w:val="00B44102"/>
    <w:rsid w:val="00B467D0"/>
    <w:rsid w:val="00B52079"/>
    <w:rsid w:val="00B53D80"/>
    <w:rsid w:val="00B53DE2"/>
    <w:rsid w:val="00B55AF5"/>
    <w:rsid w:val="00B57BF3"/>
    <w:rsid w:val="00B6496E"/>
    <w:rsid w:val="00B700D0"/>
    <w:rsid w:val="00B71088"/>
    <w:rsid w:val="00B7206C"/>
    <w:rsid w:val="00B721B8"/>
    <w:rsid w:val="00B74458"/>
    <w:rsid w:val="00B748E9"/>
    <w:rsid w:val="00B763EA"/>
    <w:rsid w:val="00B8116E"/>
    <w:rsid w:val="00B82226"/>
    <w:rsid w:val="00B8307B"/>
    <w:rsid w:val="00B91704"/>
    <w:rsid w:val="00B9197A"/>
    <w:rsid w:val="00B939AA"/>
    <w:rsid w:val="00B940DE"/>
    <w:rsid w:val="00B96B8F"/>
    <w:rsid w:val="00BA1DF5"/>
    <w:rsid w:val="00BA6E61"/>
    <w:rsid w:val="00BA7B8B"/>
    <w:rsid w:val="00BB1987"/>
    <w:rsid w:val="00BB1CE0"/>
    <w:rsid w:val="00BB393E"/>
    <w:rsid w:val="00BB3B24"/>
    <w:rsid w:val="00BB4952"/>
    <w:rsid w:val="00BB7CD9"/>
    <w:rsid w:val="00BC125C"/>
    <w:rsid w:val="00BC53D7"/>
    <w:rsid w:val="00BC5C6E"/>
    <w:rsid w:val="00BC7CCB"/>
    <w:rsid w:val="00BD12E4"/>
    <w:rsid w:val="00BD195F"/>
    <w:rsid w:val="00BD30AB"/>
    <w:rsid w:val="00BD6A04"/>
    <w:rsid w:val="00BD75E9"/>
    <w:rsid w:val="00BD7AB9"/>
    <w:rsid w:val="00BE0C95"/>
    <w:rsid w:val="00BE2219"/>
    <w:rsid w:val="00BE4AEB"/>
    <w:rsid w:val="00BE4BAE"/>
    <w:rsid w:val="00BE4BBF"/>
    <w:rsid w:val="00BE6163"/>
    <w:rsid w:val="00BE754F"/>
    <w:rsid w:val="00BF096E"/>
    <w:rsid w:val="00BF148D"/>
    <w:rsid w:val="00BF48B9"/>
    <w:rsid w:val="00BF659B"/>
    <w:rsid w:val="00C00989"/>
    <w:rsid w:val="00C00B3B"/>
    <w:rsid w:val="00C015FA"/>
    <w:rsid w:val="00C0235B"/>
    <w:rsid w:val="00C036AA"/>
    <w:rsid w:val="00C05A30"/>
    <w:rsid w:val="00C06A03"/>
    <w:rsid w:val="00C06E81"/>
    <w:rsid w:val="00C07A18"/>
    <w:rsid w:val="00C116B9"/>
    <w:rsid w:val="00C117F2"/>
    <w:rsid w:val="00C12FF4"/>
    <w:rsid w:val="00C13F93"/>
    <w:rsid w:val="00C14EDF"/>
    <w:rsid w:val="00C15AC2"/>
    <w:rsid w:val="00C17AD2"/>
    <w:rsid w:val="00C17BB2"/>
    <w:rsid w:val="00C17FE2"/>
    <w:rsid w:val="00C20012"/>
    <w:rsid w:val="00C208A9"/>
    <w:rsid w:val="00C2221E"/>
    <w:rsid w:val="00C256AE"/>
    <w:rsid w:val="00C2687B"/>
    <w:rsid w:val="00C27B8C"/>
    <w:rsid w:val="00C30393"/>
    <w:rsid w:val="00C3076D"/>
    <w:rsid w:val="00C314F5"/>
    <w:rsid w:val="00C325D9"/>
    <w:rsid w:val="00C32BF0"/>
    <w:rsid w:val="00C332CB"/>
    <w:rsid w:val="00C344A9"/>
    <w:rsid w:val="00C34DA3"/>
    <w:rsid w:val="00C43BB6"/>
    <w:rsid w:val="00C44164"/>
    <w:rsid w:val="00C4473F"/>
    <w:rsid w:val="00C44F27"/>
    <w:rsid w:val="00C45804"/>
    <w:rsid w:val="00C46623"/>
    <w:rsid w:val="00C4767A"/>
    <w:rsid w:val="00C513F9"/>
    <w:rsid w:val="00C52BC9"/>
    <w:rsid w:val="00C54F76"/>
    <w:rsid w:val="00C55210"/>
    <w:rsid w:val="00C55DB7"/>
    <w:rsid w:val="00C55FCB"/>
    <w:rsid w:val="00C61026"/>
    <w:rsid w:val="00C64DBA"/>
    <w:rsid w:val="00C655CA"/>
    <w:rsid w:val="00C71930"/>
    <w:rsid w:val="00C736B4"/>
    <w:rsid w:val="00C80431"/>
    <w:rsid w:val="00C814A3"/>
    <w:rsid w:val="00C8295E"/>
    <w:rsid w:val="00C85E9C"/>
    <w:rsid w:val="00C92D8E"/>
    <w:rsid w:val="00C93EFE"/>
    <w:rsid w:val="00C94977"/>
    <w:rsid w:val="00C95B32"/>
    <w:rsid w:val="00C9618B"/>
    <w:rsid w:val="00CA03FC"/>
    <w:rsid w:val="00CA20B2"/>
    <w:rsid w:val="00CA21B7"/>
    <w:rsid w:val="00CA317D"/>
    <w:rsid w:val="00CA4DAC"/>
    <w:rsid w:val="00CA4FED"/>
    <w:rsid w:val="00CA5653"/>
    <w:rsid w:val="00CB0B81"/>
    <w:rsid w:val="00CB2DFA"/>
    <w:rsid w:val="00CB36DB"/>
    <w:rsid w:val="00CB3CE5"/>
    <w:rsid w:val="00CB6268"/>
    <w:rsid w:val="00CC411D"/>
    <w:rsid w:val="00CC42D4"/>
    <w:rsid w:val="00CC4980"/>
    <w:rsid w:val="00CC55C3"/>
    <w:rsid w:val="00CC727D"/>
    <w:rsid w:val="00CC79EB"/>
    <w:rsid w:val="00CD0037"/>
    <w:rsid w:val="00CD02B2"/>
    <w:rsid w:val="00CD37BB"/>
    <w:rsid w:val="00CD3E53"/>
    <w:rsid w:val="00CD40BC"/>
    <w:rsid w:val="00CD7B71"/>
    <w:rsid w:val="00CE1881"/>
    <w:rsid w:val="00CE3BC8"/>
    <w:rsid w:val="00CE7C3C"/>
    <w:rsid w:val="00CF0C46"/>
    <w:rsid w:val="00CF1565"/>
    <w:rsid w:val="00CF3083"/>
    <w:rsid w:val="00CF3D87"/>
    <w:rsid w:val="00CF5AE2"/>
    <w:rsid w:val="00CF7925"/>
    <w:rsid w:val="00D01EE6"/>
    <w:rsid w:val="00D02E4C"/>
    <w:rsid w:val="00D038E9"/>
    <w:rsid w:val="00D115FC"/>
    <w:rsid w:val="00D11D50"/>
    <w:rsid w:val="00D176F0"/>
    <w:rsid w:val="00D20555"/>
    <w:rsid w:val="00D218DF"/>
    <w:rsid w:val="00D22D91"/>
    <w:rsid w:val="00D26728"/>
    <w:rsid w:val="00D311DC"/>
    <w:rsid w:val="00D319A4"/>
    <w:rsid w:val="00D3275B"/>
    <w:rsid w:val="00D32DC3"/>
    <w:rsid w:val="00D3531D"/>
    <w:rsid w:val="00D372F1"/>
    <w:rsid w:val="00D41A14"/>
    <w:rsid w:val="00D427A9"/>
    <w:rsid w:val="00D44901"/>
    <w:rsid w:val="00D44B09"/>
    <w:rsid w:val="00D46BFD"/>
    <w:rsid w:val="00D47298"/>
    <w:rsid w:val="00D47CD5"/>
    <w:rsid w:val="00D555BF"/>
    <w:rsid w:val="00D561D0"/>
    <w:rsid w:val="00D57F24"/>
    <w:rsid w:val="00D619B1"/>
    <w:rsid w:val="00D61F0B"/>
    <w:rsid w:val="00D64C75"/>
    <w:rsid w:val="00D71251"/>
    <w:rsid w:val="00D733B7"/>
    <w:rsid w:val="00D74814"/>
    <w:rsid w:val="00D75832"/>
    <w:rsid w:val="00D77A3F"/>
    <w:rsid w:val="00D81071"/>
    <w:rsid w:val="00D9203E"/>
    <w:rsid w:val="00D931D9"/>
    <w:rsid w:val="00D9500B"/>
    <w:rsid w:val="00D953B8"/>
    <w:rsid w:val="00D975E7"/>
    <w:rsid w:val="00DA4A22"/>
    <w:rsid w:val="00DA60C5"/>
    <w:rsid w:val="00DA7A55"/>
    <w:rsid w:val="00DB0417"/>
    <w:rsid w:val="00DB44B7"/>
    <w:rsid w:val="00DB6A96"/>
    <w:rsid w:val="00DB7DA4"/>
    <w:rsid w:val="00DC051D"/>
    <w:rsid w:val="00DC4390"/>
    <w:rsid w:val="00DC4B77"/>
    <w:rsid w:val="00DC4BE4"/>
    <w:rsid w:val="00DC4E1C"/>
    <w:rsid w:val="00DC5A9C"/>
    <w:rsid w:val="00DD0A3B"/>
    <w:rsid w:val="00DD2620"/>
    <w:rsid w:val="00DD37B2"/>
    <w:rsid w:val="00DD4DDE"/>
    <w:rsid w:val="00DD5C65"/>
    <w:rsid w:val="00DD6606"/>
    <w:rsid w:val="00DE0A5A"/>
    <w:rsid w:val="00DE1D34"/>
    <w:rsid w:val="00DE2E57"/>
    <w:rsid w:val="00DE3FFB"/>
    <w:rsid w:val="00DE518A"/>
    <w:rsid w:val="00DE5192"/>
    <w:rsid w:val="00DE5225"/>
    <w:rsid w:val="00DE65F4"/>
    <w:rsid w:val="00DE7142"/>
    <w:rsid w:val="00DE7851"/>
    <w:rsid w:val="00DF3F7B"/>
    <w:rsid w:val="00DF4051"/>
    <w:rsid w:val="00DF4169"/>
    <w:rsid w:val="00DF6803"/>
    <w:rsid w:val="00E0234E"/>
    <w:rsid w:val="00E05B3E"/>
    <w:rsid w:val="00E076C9"/>
    <w:rsid w:val="00E10CE6"/>
    <w:rsid w:val="00E12E6D"/>
    <w:rsid w:val="00E15386"/>
    <w:rsid w:val="00E15D3B"/>
    <w:rsid w:val="00E16F85"/>
    <w:rsid w:val="00E17D78"/>
    <w:rsid w:val="00E21022"/>
    <w:rsid w:val="00E21D74"/>
    <w:rsid w:val="00E22F8D"/>
    <w:rsid w:val="00E2384A"/>
    <w:rsid w:val="00E24119"/>
    <w:rsid w:val="00E241F4"/>
    <w:rsid w:val="00E261E1"/>
    <w:rsid w:val="00E2630A"/>
    <w:rsid w:val="00E27FB0"/>
    <w:rsid w:val="00E30F4E"/>
    <w:rsid w:val="00E33C2E"/>
    <w:rsid w:val="00E37E08"/>
    <w:rsid w:val="00E405AF"/>
    <w:rsid w:val="00E40A13"/>
    <w:rsid w:val="00E43567"/>
    <w:rsid w:val="00E456D0"/>
    <w:rsid w:val="00E52DE6"/>
    <w:rsid w:val="00E52EF2"/>
    <w:rsid w:val="00E536C7"/>
    <w:rsid w:val="00E5471D"/>
    <w:rsid w:val="00E5513E"/>
    <w:rsid w:val="00E56380"/>
    <w:rsid w:val="00E56DA4"/>
    <w:rsid w:val="00E57E16"/>
    <w:rsid w:val="00E64F9E"/>
    <w:rsid w:val="00E66E65"/>
    <w:rsid w:val="00E7452C"/>
    <w:rsid w:val="00E746E2"/>
    <w:rsid w:val="00E753C2"/>
    <w:rsid w:val="00E75848"/>
    <w:rsid w:val="00E7770B"/>
    <w:rsid w:val="00E7770C"/>
    <w:rsid w:val="00E8045A"/>
    <w:rsid w:val="00E804CE"/>
    <w:rsid w:val="00E81106"/>
    <w:rsid w:val="00E811A6"/>
    <w:rsid w:val="00E8628A"/>
    <w:rsid w:val="00E8741B"/>
    <w:rsid w:val="00E87623"/>
    <w:rsid w:val="00E87B39"/>
    <w:rsid w:val="00E90671"/>
    <w:rsid w:val="00E91E42"/>
    <w:rsid w:val="00E927CE"/>
    <w:rsid w:val="00E95510"/>
    <w:rsid w:val="00E95C15"/>
    <w:rsid w:val="00E96B37"/>
    <w:rsid w:val="00E9755F"/>
    <w:rsid w:val="00EA2573"/>
    <w:rsid w:val="00EA2FCE"/>
    <w:rsid w:val="00EA47E1"/>
    <w:rsid w:val="00EA4C88"/>
    <w:rsid w:val="00EA533D"/>
    <w:rsid w:val="00EA7119"/>
    <w:rsid w:val="00EA7ABD"/>
    <w:rsid w:val="00EB0E43"/>
    <w:rsid w:val="00EB2803"/>
    <w:rsid w:val="00EB28F9"/>
    <w:rsid w:val="00EB476F"/>
    <w:rsid w:val="00EB5FFC"/>
    <w:rsid w:val="00EC2659"/>
    <w:rsid w:val="00EC3081"/>
    <w:rsid w:val="00EC6F28"/>
    <w:rsid w:val="00EC75C4"/>
    <w:rsid w:val="00EC7932"/>
    <w:rsid w:val="00ED0754"/>
    <w:rsid w:val="00ED0B92"/>
    <w:rsid w:val="00ED21A7"/>
    <w:rsid w:val="00ED3339"/>
    <w:rsid w:val="00ED463B"/>
    <w:rsid w:val="00ED7508"/>
    <w:rsid w:val="00EE1103"/>
    <w:rsid w:val="00EE2FD6"/>
    <w:rsid w:val="00EE448B"/>
    <w:rsid w:val="00EE4F8C"/>
    <w:rsid w:val="00EE531C"/>
    <w:rsid w:val="00EE54EF"/>
    <w:rsid w:val="00EE5A39"/>
    <w:rsid w:val="00EF2372"/>
    <w:rsid w:val="00EF23E6"/>
    <w:rsid w:val="00EF3686"/>
    <w:rsid w:val="00EF38ED"/>
    <w:rsid w:val="00F000A7"/>
    <w:rsid w:val="00F00F64"/>
    <w:rsid w:val="00F020D5"/>
    <w:rsid w:val="00F02194"/>
    <w:rsid w:val="00F05829"/>
    <w:rsid w:val="00F126D3"/>
    <w:rsid w:val="00F13FDD"/>
    <w:rsid w:val="00F164A8"/>
    <w:rsid w:val="00F17B4F"/>
    <w:rsid w:val="00F228D4"/>
    <w:rsid w:val="00F22BA9"/>
    <w:rsid w:val="00F243FE"/>
    <w:rsid w:val="00F244DA"/>
    <w:rsid w:val="00F2621D"/>
    <w:rsid w:val="00F3039D"/>
    <w:rsid w:val="00F305DA"/>
    <w:rsid w:val="00F305FF"/>
    <w:rsid w:val="00F310CF"/>
    <w:rsid w:val="00F3160F"/>
    <w:rsid w:val="00F32A0C"/>
    <w:rsid w:val="00F32C0E"/>
    <w:rsid w:val="00F35322"/>
    <w:rsid w:val="00F3695C"/>
    <w:rsid w:val="00F37C3D"/>
    <w:rsid w:val="00F402B9"/>
    <w:rsid w:val="00F40EEF"/>
    <w:rsid w:val="00F422FF"/>
    <w:rsid w:val="00F42830"/>
    <w:rsid w:val="00F51CCB"/>
    <w:rsid w:val="00F53B83"/>
    <w:rsid w:val="00F57988"/>
    <w:rsid w:val="00F63DD9"/>
    <w:rsid w:val="00F65A05"/>
    <w:rsid w:val="00F7472F"/>
    <w:rsid w:val="00F761B7"/>
    <w:rsid w:val="00F80903"/>
    <w:rsid w:val="00F8114E"/>
    <w:rsid w:val="00F85222"/>
    <w:rsid w:val="00F92192"/>
    <w:rsid w:val="00F928FE"/>
    <w:rsid w:val="00F92B71"/>
    <w:rsid w:val="00F95DE0"/>
    <w:rsid w:val="00F97B52"/>
    <w:rsid w:val="00FA452E"/>
    <w:rsid w:val="00FA4F1C"/>
    <w:rsid w:val="00FA58AF"/>
    <w:rsid w:val="00FA6982"/>
    <w:rsid w:val="00FA7070"/>
    <w:rsid w:val="00FB29E2"/>
    <w:rsid w:val="00FC21F1"/>
    <w:rsid w:val="00FC32CD"/>
    <w:rsid w:val="00FC368B"/>
    <w:rsid w:val="00FC4F48"/>
    <w:rsid w:val="00FD016A"/>
    <w:rsid w:val="00FD039B"/>
    <w:rsid w:val="00FD0FEC"/>
    <w:rsid w:val="00FD1C1E"/>
    <w:rsid w:val="00FD1C2B"/>
    <w:rsid w:val="00FD22B6"/>
    <w:rsid w:val="00FE3718"/>
    <w:rsid w:val="00FE3D06"/>
    <w:rsid w:val="00FF1B55"/>
    <w:rsid w:val="00FF582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197EB4"/>
    <w:pPr>
      <w:widowControl w:val="0"/>
    </w:pPr>
    <w:rPr>
      <w:rFonts w:eastAsia="標楷體"/>
      <w:kern w:val="2"/>
      <w:sz w:val="32"/>
    </w:rPr>
  </w:style>
  <w:style w:type="paragraph" w:styleId="1">
    <w:name w:val="heading 1"/>
    <w:aliases w:val="題號1,章標題"/>
    <w:basedOn w:val="a8"/>
    <w:link w:val="10"/>
    <w:qFormat/>
    <w:rsid w:val="00197EB4"/>
    <w:pPr>
      <w:numPr>
        <w:numId w:val="1"/>
      </w:numPr>
      <w:kinsoku w:val="0"/>
      <w:ind w:left="800" w:hangingChars="800" w:hanging="800"/>
      <w:jc w:val="both"/>
      <w:outlineLvl w:val="0"/>
    </w:pPr>
    <w:rPr>
      <w:rFonts w:ascii="標楷體" w:hAnsi="Arial"/>
      <w:bCs/>
      <w:kern w:val="0"/>
      <w:szCs w:val="52"/>
    </w:rPr>
  </w:style>
  <w:style w:type="paragraph" w:styleId="2">
    <w:name w:val="heading 2"/>
    <w:aliases w:val="標題110/111,節,節1,節標題"/>
    <w:basedOn w:val="a8"/>
    <w:link w:val="20"/>
    <w:qFormat/>
    <w:rsid w:val="00197EB4"/>
    <w:pPr>
      <w:numPr>
        <w:ilvl w:val="1"/>
        <w:numId w:val="1"/>
      </w:numPr>
      <w:jc w:val="both"/>
      <w:outlineLvl w:val="1"/>
    </w:pPr>
    <w:rPr>
      <w:rFonts w:ascii="標楷體" w:hAnsi="Arial"/>
      <w:bCs/>
      <w:kern w:val="0"/>
      <w:szCs w:val="48"/>
    </w:rPr>
  </w:style>
  <w:style w:type="paragraph" w:styleId="3">
    <w:name w:val="heading 3"/>
    <w:basedOn w:val="a8"/>
    <w:link w:val="30"/>
    <w:qFormat/>
    <w:rsid w:val="00197EB4"/>
    <w:pPr>
      <w:numPr>
        <w:ilvl w:val="2"/>
        <w:numId w:val="1"/>
      </w:numPr>
      <w:jc w:val="both"/>
      <w:outlineLvl w:val="2"/>
    </w:pPr>
    <w:rPr>
      <w:rFonts w:ascii="標楷體" w:hAnsi="Arial"/>
      <w:bCs/>
      <w:kern w:val="0"/>
      <w:szCs w:val="36"/>
    </w:rPr>
  </w:style>
  <w:style w:type="paragraph" w:styleId="4">
    <w:name w:val="heading 4"/>
    <w:aliases w:val="表格"/>
    <w:basedOn w:val="a8"/>
    <w:link w:val="40"/>
    <w:qFormat/>
    <w:rsid w:val="00197EB4"/>
    <w:pPr>
      <w:numPr>
        <w:ilvl w:val="3"/>
        <w:numId w:val="1"/>
      </w:numPr>
      <w:jc w:val="both"/>
      <w:outlineLvl w:val="3"/>
    </w:pPr>
    <w:rPr>
      <w:rFonts w:ascii="標楷體" w:hAnsi="Arial"/>
      <w:szCs w:val="36"/>
    </w:rPr>
  </w:style>
  <w:style w:type="paragraph" w:styleId="5">
    <w:name w:val="heading 5"/>
    <w:basedOn w:val="a8"/>
    <w:link w:val="50"/>
    <w:qFormat/>
    <w:rsid w:val="00197EB4"/>
    <w:pPr>
      <w:numPr>
        <w:ilvl w:val="4"/>
        <w:numId w:val="1"/>
      </w:numPr>
      <w:jc w:val="both"/>
      <w:outlineLvl w:val="4"/>
    </w:pPr>
    <w:rPr>
      <w:rFonts w:ascii="標楷體" w:hAnsi="Arial"/>
      <w:bCs/>
      <w:szCs w:val="36"/>
    </w:rPr>
  </w:style>
  <w:style w:type="paragraph" w:styleId="6">
    <w:name w:val="heading 6"/>
    <w:basedOn w:val="a8"/>
    <w:link w:val="60"/>
    <w:qFormat/>
    <w:rsid w:val="00197EB4"/>
    <w:pPr>
      <w:numPr>
        <w:ilvl w:val="5"/>
        <w:numId w:val="1"/>
      </w:numPr>
      <w:tabs>
        <w:tab w:val="left" w:pos="2094"/>
      </w:tabs>
      <w:jc w:val="both"/>
      <w:outlineLvl w:val="5"/>
    </w:pPr>
    <w:rPr>
      <w:rFonts w:ascii="標楷體" w:hAnsi="Arial"/>
      <w:szCs w:val="36"/>
    </w:rPr>
  </w:style>
  <w:style w:type="paragraph" w:styleId="7">
    <w:name w:val="heading 7"/>
    <w:basedOn w:val="a8"/>
    <w:link w:val="70"/>
    <w:qFormat/>
    <w:rsid w:val="00197EB4"/>
    <w:pPr>
      <w:numPr>
        <w:ilvl w:val="6"/>
        <w:numId w:val="1"/>
      </w:numPr>
      <w:jc w:val="both"/>
      <w:outlineLvl w:val="6"/>
    </w:pPr>
    <w:rPr>
      <w:rFonts w:ascii="標楷體" w:hAnsi="Arial"/>
      <w:bCs/>
      <w:szCs w:val="36"/>
    </w:rPr>
  </w:style>
  <w:style w:type="paragraph" w:styleId="8">
    <w:name w:val="heading 8"/>
    <w:basedOn w:val="a8"/>
    <w:link w:val="80"/>
    <w:qFormat/>
    <w:rsid w:val="00197EB4"/>
    <w:pPr>
      <w:numPr>
        <w:ilvl w:val="7"/>
        <w:numId w:val="1"/>
      </w:numPr>
      <w:jc w:val="both"/>
      <w:outlineLvl w:val="7"/>
    </w:pPr>
    <w:rPr>
      <w:rFonts w:ascii="標楷體" w:hAnsi="Arial"/>
      <w:szCs w:val="36"/>
    </w:rPr>
  </w:style>
  <w:style w:type="paragraph" w:styleId="9">
    <w:name w:val="heading 9"/>
    <w:basedOn w:val="a8"/>
    <w:link w:val="90"/>
    <w:uiPriority w:val="9"/>
    <w:unhideWhenUsed/>
    <w:qFormat/>
    <w:rsid w:val="005C1D0A"/>
    <w:pPr>
      <w:overflowPunct w:val="0"/>
      <w:autoSpaceDE w:val="0"/>
      <w:autoSpaceDN w:val="0"/>
      <w:ind w:left="3402" w:hanging="850"/>
      <w:jc w:val="both"/>
      <w:outlineLvl w:val="8"/>
    </w:pPr>
    <w:rPr>
      <w:rFonts w:ascii="標楷體"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31">
    <w:name w:val="段落樣式3"/>
    <w:basedOn w:val="21"/>
    <w:qFormat/>
    <w:rsid w:val="00197EB4"/>
    <w:pPr>
      <w:ind w:leftChars="400" w:left="400"/>
    </w:pPr>
  </w:style>
  <w:style w:type="paragraph" w:customStyle="1" w:styleId="21">
    <w:name w:val="段落樣式2"/>
    <w:basedOn w:val="a8"/>
    <w:qFormat/>
    <w:rsid w:val="00197EB4"/>
    <w:pPr>
      <w:tabs>
        <w:tab w:val="left" w:pos="567"/>
      </w:tabs>
      <w:ind w:leftChars="300" w:left="300" w:firstLineChars="200" w:firstLine="200"/>
      <w:jc w:val="both"/>
    </w:pPr>
    <w:rPr>
      <w:rFonts w:ascii="標楷體"/>
      <w:kern w:val="0"/>
    </w:rPr>
  </w:style>
  <w:style w:type="paragraph" w:customStyle="1" w:styleId="41">
    <w:name w:val="段落樣式4"/>
    <w:basedOn w:val="31"/>
    <w:qFormat/>
    <w:rsid w:val="00197EB4"/>
    <w:pPr>
      <w:ind w:leftChars="500" w:left="500"/>
    </w:pPr>
  </w:style>
  <w:style w:type="paragraph" w:customStyle="1" w:styleId="51">
    <w:name w:val="段落樣式5"/>
    <w:basedOn w:val="41"/>
    <w:qFormat/>
    <w:rsid w:val="00197EB4"/>
    <w:pPr>
      <w:ind w:leftChars="600" w:left="600"/>
    </w:pPr>
  </w:style>
  <w:style w:type="paragraph" w:customStyle="1" w:styleId="61">
    <w:name w:val="段落樣式6"/>
    <w:basedOn w:val="51"/>
    <w:qFormat/>
    <w:rsid w:val="00197EB4"/>
    <w:pPr>
      <w:ind w:leftChars="700" w:left="700"/>
    </w:pPr>
  </w:style>
  <w:style w:type="paragraph" w:customStyle="1" w:styleId="71">
    <w:name w:val="段落樣式7"/>
    <w:basedOn w:val="61"/>
    <w:qFormat/>
    <w:rsid w:val="00197EB4"/>
  </w:style>
  <w:style w:type="paragraph" w:customStyle="1" w:styleId="81">
    <w:name w:val="段落樣式8"/>
    <w:basedOn w:val="71"/>
    <w:qFormat/>
    <w:rsid w:val="00197EB4"/>
    <w:pPr>
      <w:ind w:leftChars="800" w:left="800"/>
    </w:pPr>
  </w:style>
  <w:style w:type="paragraph" w:styleId="ac">
    <w:name w:val="Signature"/>
    <w:basedOn w:val="a8"/>
    <w:link w:val="ad"/>
    <w:semiHidden/>
    <w:rsid w:val="00197EB4"/>
    <w:pPr>
      <w:spacing w:before="720" w:after="720"/>
      <w:ind w:left="7371"/>
    </w:pPr>
    <w:rPr>
      <w:rFonts w:ascii="標楷體"/>
      <w:b/>
      <w:snapToGrid w:val="0"/>
      <w:spacing w:val="10"/>
      <w:sz w:val="36"/>
    </w:rPr>
  </w:style>
  <w:style w:type="paragraph" w:styleId="ae">
    <w:name w:val="endnote text"/>
    <w:basedOn w:val="a8"/>
    <w:link w:val="af"/>
    <w:semiHidden/>
    <w:rsid w:val="00197EB4"/>
    <w:pPr>
      <w:spacing w:before="240"/>
      <w:ind w:left="1021" w:hanging="1021"/>
      <w:jc w:val="both"/>
    </w:pPr>
    <w:rPr>
      <w:rFonts w:ascii="標楷體"/>
      <w:snapToGrid w:val="0"/>
      <w:spacing w:val="10"/>
    </w:rPr>
  </w:style>
  <w:style w:type="character" w:styleId="af0">
    <w:name w:val="page number"/>
    <w:basedOn w:val="a9"/>
    <w:semiHidden/>
    <w:rsid w:val="00197EB4"/>
    <w:rPr>
      <w:rFonts w:ascii="標楷體" w:eastAsia="標楷體"/>
      <w:sz w:val="20"/>
    </w:rPr>
  </w:style>
  <w:style w:type="paragraph" w:styleId="11">
    <w:name w:val="toc 1"/>
    <w:basedOn w:val="a8"/>
    <w:next w:val="a8"/>
    <w:uiPriority w:val="39"/>
    <w:rsid w:val="00197EB4"/>
    <w:pPr>
      <w:ind w:left="200" w:hangingChars="200" w:hanging="200"/>
      <w:jc w:val="both"/>
    </w:pPr>
    <w:rPr>
      <w:rFonts w:ascii="標楷體"/>
    </w:rPr>
  </w:style>
  <w:style w:type="paragraph" w:styleId="22">
    <w:name w:val="toc 2"/>
    <w:basedOn w:val="a8"/>
    <w:next w:val="a8"/>
    <w:autoRedefine/>
    <w:uiPriority w:val="39"/>
    <w:rsid w:val="00197EB4"/>
    <w:pPr>
      <w:ind w:leftChars="100" w:left="300" w:hangingChars="200" w:hanging="200"/>
      <w:jc w:val="both"/>
    </w:pPr>
    <w:rPr>
      <w:rFonts w:ascii="標楷體"/>
    </w:rPr>
  </w:style>
  <w:style w:type="paragraph" w:styleId="32">
    <w:name w:val="toc 3"/>
    <w:basedOn w:val="a8"/>
    <w:next w:val="a8"/>
    <w:uiPriority w:val="39"/>
    <w:rsid w:val="00197EB4"/>
    <w:pPr>
      <w:ind w:leftChars="200" w:left="400" w:hangingChars="200" w:hanging="200"/>
      <w:jc w:val="both"/>
    </w:pPr>
    <w:rPr>
      <w:rFonts w:ascii="標楷體"/>
      <w:noProof/>
    </w:rPr>
  </w:style>
  <w:style w:type="paragraph" w:styleId="42">
    <w:name w:val="toc 4"/>
    <w:basedOn w:val="a8"/>
    <w:next w:val="a8"/>
    <w:rsid w:val="00197EB4"/>
    <w:pPr>
      <w:kinsoku w:val="0"/>
      <w:ind w:leftChars="300" w:left="500" w:hangingChars="200" w:hanging="200"/>
      <w:jc w:val="both"/>
    </w:pPr>
    <w:rPr>
      <w:rFonts w:ascii="標楷體"/>
    </w:rPr>
  </w:style>
  <w:style w:type="paragraph" w:styleId="52">
    <w:name w:val="toc 5"/>
    <w:basedOn w:val="a8"/>
    <w:next w:val="a8"/>
    <w:autoRedefine/>
    <w:rsid w:val="00197EB4"/>
    <w:pPr>
      <w:kinsoku w:val="0"/>
      <w:ind w:leftChars="400" w:left="600" w:hangingChars="200" w:hanging="200"/>
      <w:jc w:val="both"/>
    </w:pPr>
    <w:rPr>
      <w:rFonts w:ascii="標楷體"/>
    </w:rPr>
  </w:style>
  <w:style w:type="paragraph" w:styleId="62">
    <w:name w:val="toc 6"/>
    <w:basedOn w:val="a8"/>
    <w:next w:val="a8"/>
    <w:autoRedefine/>
    <w:rsid w:val="00197EB4"/>
    <w:pPr>
      <w:ind w:leftChars="500" w:left="700" w:hangingChars="200" w:hanging="200"/>
    </w:pPr>
    <w:rPr>
      <w:rFonts w:ascii="標楷體"/>
    </w:rPr>
  </w:style>
  <w:style w:type="paragraph" w:styleId="72">
    <w:name w:val="toc 7"/>
    <w:basedOn w:val="a8"/>
    <w:next w:val="a8"/>
    <w:autoRedefine/>
    <w:rsid w:val="00197EB4"/>
    <w:pPr>
      <w:ind w:leftChars="600" w:left="700" w:hangingChars="100" w:hanging="100"/>
    </w:pPr>
    <w:rPr>
      <w:rFonts w:ascii="標楷體"/>
    </w:rPr>
  </w:style>
  <w:style w:type="paragraph" w:styleId="82">
    <w:name w:val="toc 8"/>
    <w:basedOn w:val="a8"/>
    <w:next w:val="a8"/>
    <w:autoRedefine/>
    <w:rsid w:val="00197EB4"/>
    <w:pPr>
      <w:ind w:leftChars="700" w:left="2792" w:hangingChars="100" w:hanging="349"/>
    </w:pPr>
    <w:rPr>
      <w:rFonts w:ascii="標楷體"/>
    </w:rPr>
  </w:style>
  <w:style w:type="paragraph" w:styleId="91">
    <w:name w:val="toc 9"/>
    <w:basedOn w:val="a8"/>
    <w:next w:val="a8"/>
    <w:autoRedefine/>
    <w:rsid w:val="00197EB4"/>
    <w:pPr>
      <w:ind w:leftChars="1600" w:left="3840"/>
    </w:pPr>
  </w:style>
  <w:style w:type="character" w:styleId="af1">
    <w:name w:val="Hyperlink"/>
    <w:basedOn w:val="a9"/>
    <w:uiPriority w:val="99"/>
    <w:rsid w:val="00197EB4"/>
    <w:rPr>
      <w:color w:val="0000FF"/>
      <w:u w:val="single"/>
    </w:rPr>
  </w:style>
  <w:style w:type="paragraph" w:customStyle="1" w:styleId="12">
    <w:name w:val="段落樣式1"/>
    <w:basedOn w:val="a8"/>
    <w:qFormat/>
    <w:rsid w:val="00197EB4"/>
    <w:pPr>
      <w:tabs>
        <w:tab w:val="left" w:pos="567"/>
      </w:tabs>
      <w:kinsoku w:val="0"/>
      <w:ind w:leftChars="200" w:left="200" w:firstLineChars="200" w:firstLine="200"/>
      <w:jc w:val="both"/>
    </w:pPr>
    <w:rPr>
      <w:rFonts w:ascii="標楷體"/>
      <w:kern w:val="0"/>
    </w:rPr>
  </w:style>
  <w:style w:type="paragraph" w:customStyle="1" w:styleId="0">
    <w:name w:val="段落樣式0"/>
    <w:basedOn w:val="21"/>
    <w:qFormat/>
    <w:rsid w:val="00197EB4"/>
    <w:pPr>
      <w:ind w:leftChars="200" w:left="200" w:firstLineChars="0" w:firstLine="0"/>
    </w:pPr>
  </w:style>
  <w:style w:type="paragraph" w:styleId="af2">
    <w:name w:val="header"/>
    <w:basedOn w:val="a8"/>
    <w:link w:val="af3"/>
    <w:semiHidden/>
    <w:rsid w:val="00197EB4"/>
    <w:pPr>
      <w:tabs>
        <w:tab w:val="center" w:pos="4153"/>
        <w:tab w:val="right" w:pos="8306"/>
      </w:tabs>
      <w:snapToGrid w:val="0"/>
    </w:pPr>
    <w:rPr>
      <w:sz w:val="20"/>
    </w:rPr>
  </w:style>
  <w:style w:type="paragraph" w:styleId="af4">
    <w:name w:val="footer"/>
    <w:basedOn w:val="a8"/>
    <w:link w:val="af5"/>
    <w:rsid w:val="00197EB4"/>
    <w:pPr>
      <w:tabs>
        <w:tab w:val="center" w:pos="4153"/>
        <w:tab w:val="right" w:pos="8306"/>
      </w:tabs>
      <w:snapToGrid w:val="0"/>
    </w:pPr>
    <w:rPr>
      <w:sz w:val="20"/>
    </w:rPr>
  </w:style>
  <w:style w:type="paragraph" w:customStyle="1" w:styleId="af6">
    <w:name w:val="簽名日期"/>
    <w:basedOn w:val="a8"/>
    <w:rsid w:val="00197EB4"/>
    <w:pPr>
      <w:kinsoku w:val="0"/>
      <w:jc w:val="distribute"/>
    </w:pPr>
    <w:rPr>
      <w:kern w:val="0"/>
    </w:rPr>
  </w:style>
  <w:style w:type="character" w:styleId="af7">
    <w:name w:val="FollowedHyperlink"/>
    <w:basedOn w:val="a9"/>
    <w:uiPriority w:val="99"/>
    <w:semiHidden/>
    <w:rsid w:val="00197EB4"/>
    <w:rPr>
      <w:color w:val="800080"/>
      <w:u w:val="single"/>
    </w:rPr>
  </w:style>
  <w:style w:type="paragraph" w:styleId="af8">
    <w:name w:val="footnote text"/>
    <w:basedOn w:val="a8"/>
    <w:link w:val="af9"/>
    <w:uiPriority w:val="99"/>
    <w:rsid w:val="00197EB4"/>
    <w:pPr>
      <w:snapToGrid w:val="0"/>
    </w:pPr>
    <w:rPr>
      <w:sz w:val="20"/>
    </w:rPr>
  </w:style>
  <w:style w:type="character" w:styleId="afa">
    <w:name w:val="footnote reference"/>
    <w:basedOn w:val="a9"/>
    <w:uiPriority w:val="99"/>
    <w:semiHidden/>
    <w:rsid w:val="00197EB4"/>
    <w:rPr>
      <w:vertAlign w:val="superscript"/>
    </w:rPr>
  </w:style>
  <w:style w:type="paragraph" w:customStyle="1" w:styleId="afb">
    <w:name w:val="附件"/>
    <w:basedOn w:val="ae"/>
    <w:rsid w:val="00CC55C3"/>
    <w:pPr>
      <w:kinsoku w:val="0"/>
      <w:spacing w:before="0"/>
      <w:ind w:left="1047" w:hangingChars="300" w:hanging="1047"/>
    </w:pPr>
    <w:rPr>
      <w:snapToGrid/>
      <w:spacing w:val="0"/>
      <w:kern w:val="0"/>
    </w:rPr>
  </w:style>
  <w:style w:type="paragraph" w:customStyle="1" w:styleId="a1">
    <w:name w:val="表樣式"/>
    <w:basedOn w:val="a8"/>
    <w:next w:val="a8"/>
    <w:rsid w:val="00CC55C3"/>
    <w:pPr>
      <w:numPr>
        <w:numId w:val="2"/>
      </w:numPr>
      <w:jc w:val="both"/>
    </w:pPr>
    <w:rPr>
      <w:rFonts w:ascii="標楷體"/>
      <w:kern w:val="0"/>
    </w:rPr>
  </w:style>
  <w:style w:type="paragraph" w:styleId="afc">
    <w:name w:val="Body Text Indent"/>
    <w:basedOn w:val="a8"/>
    <w:link w:val="afd"/>
    <w:semiHidden/>
    <w:rsid w:val="00CC55C3"/>
    <w:pPr>
      <w:ind w:left="698" w:hangingChars="200" w:hanging="698"/>
    </w:pPr>
  </w:style>
  <w:style w:type="character" w:customStyle="1" w:styleId="afd">
    <w:name w:val="本文縮排 字元"/>
    <w:basedOn w:val="a9"/>
    <w:link w:val="afc"/>
    <w:semiHidden/>
    <w:rsid w:val="00CC55C3"/>
    <w:rPr>
      <w:rFonts w:eastAsia="標楷體"/>
      <w:kern w:val="2"/>
      <w:sz w:val="32"/>
    </w:rPr>
  </w:style>
  <w:style w:type="paragraph" w:customStyle="1" w:styleId="afe">
    <w:name w:val="調查報告"/>
    <w:basedOn w:val="ae"/>
    <w:rsid w:val="00CC55C3"/>
    <w:pPr>
      <w:kinsoku w:val="0"/>
      <w:spacing w:before="0"/>
      <w:ind w:left="1701" w:firstLine="0"/>
    </w:pPr>
    <w:rPr>
      <w:b/>
      <w:snapToGrid/>
      <w:spacing w:val="200"/>
      <w:kern w:val="0"/>
      <w:sz w:val="36"/>
    </w:rPr>
  </w:style>
  <w:style w:type="table" w:styleId="aff">
    <w:name w:val="Table Grid"/>
    <w:basedOn w:val="aa"/>
    <w:uiPriority w:val="59"/>
    <w:rsid w:val="00CC55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0">
    <w:name w:val="圖樣式"/>
    <w:basedOn w:val="a8"/>
    <w:next w:val="a8"/>
    <w:qFormat/>
    <w:rsid w:val="00CC55C3"/>
    <w:pPr>
      <w:numPr>
        <w:numId w:val="3"/>
      </w:numPr>
      <w:tabs>
        <w:tab w:val="clear" w:pos="1440"/>
      </w:tabs>
      <w:ind w:left="400" w:hangingChars="400" w:hanging="400"/>
      <w:jc w:val="both"/>
    </w:pPr>
    <w:rPr>
      <w:rFonts w:ascii="標楷體"/>
    </w:rPr>
  </w:style>
  <w:style w:type="paragraph" w:styleId="aff0">
    <w:name w:val="table of figures"/>
    <w:basedOn w:val="a8"/>
    <w:next w:val="a8"/>
    <w:semiHidden/>
    <w:rsid w:val="00CC55C3"/>
    <w:pPr>
      <w:ind w:left="400" w:hangingChars="400" w:hanging="400"/>
    </w:pPr>
  </w:style>
  <w:style w:type="paragraph" w:styleId="aff1">
    <w:name w:val="Salutation"/>
    <w:basedOn w:val="a8"/>
    <w:next w:val="a8"/>
    <w:link w:val="aff2"/>
    <w:uiPriority w:val="99"/>
    <w:unhideWhenUsed/>
    <w:rsid w:val="00CC55C3"/>
    <w:rPr>
      <w:rFonts w:ascii="標楷體"/>
      <w:kern w:val="0"/>
    </w:rPr>
  </w:style>
  <w:style w:type="character" w:customStyle="1" w:styleId="aff2">
    <w:name w:val="問候 字元"/>
    <w:basedOn w:val="a9"/>
    <w:link w:val="aff1"/>
    <w:uiPriority w:val="99"/>
    <w:rsid w:val="00CC55C3"/>
    <w:rPr>
      <w:rFonts w:ascii="標楷體" w:eastAsia="標楷體"/>
      <w:sz w:val="32"/>
    </w:rPr>
  </w:style>
  <w:style w:type="paragraph" w:styleId="aff3">
    <w:name w:val="Closing"/>
    <w:basedOn w:val="a8"/>
    <w:link w:val="aff4"/>
    <w:uiPriority w:val="99"/>
    <w:unhideWhenUsed/>
    <w:rsid w:val="00CC55C3"/>
    <w:pPr>
      <w:ind w:leftChars="1800" w:left="100"/>
    </w:pPr>
    <w:rPr>
      <w:rFonts w:ascii="標楷體"/>
      <w:kern w:val="0"/>
    </w:rPr>
  </w:style>
  <w:style w:type="character" w:customStyle="1" w:styleId="aff4">
    <w:name w:val="結語 字元"/>
    <w:basedOn w:val="a9"/>
    <w:link w:val="aff3"/>
    <w:uiPriority w:val="99"/>
    <w:rsid w:val="00CC55C3"/>
    <w:rPr>
      <w:rFonts w:ascii="標楷體" w:eastAsia="標楷體"/>
      <w:sz w:val="32"/>
    </w:rPr>
  </w:style>
  <w:style w:type="paragraph" w:styleId="aff5">
    <w:name w:val="Balloon Text"/>
    <w:basedOn w:val="a8"/>
    <w:link w:val="aff6"/>
    <w:uiPriority w:val="99"/>
    <w:semiHidden/>
    <w:unhideWhenUsed/>
    <w:rsid w:val="00CC55C3"/>
    <w:rPr>
      <w:rFonts w:ascii="Cambria" w:eastAsia="新細明體" w:hAnsi="Cambria"/>
      <w:sz w:val="18"/>
      <w:szCs w:val="18"/>
    </w:rPr>
  </w:style>
  <w:style w:type="character" w:customStyle="1" w:styleId="aff6">
    <w:name w:val="註解方塊文字 字元"/>
    <w:basedOn w:val="a9"/>
    <w:link w:val="aff5"/>
    <w:uiPriority w:val="99"/>
    <w:semiHidden/>
    <w:rsid w:val="00CC55C3"/>
    <w:rPr>
      <w:rFonts w:ascii="Cambria" w:hAnsi="Cambria"/>
      <w:kern w:val="2"/>
      <w:sz w:val="18"/>
      <w:szCs w:val="18"/>
    </w:rPr>
  </w:style>
  <w:style w:type="character" w:customStyle="1" w:styleId="af9">
    <w:name w:val="註腳文字 字元"/>
    <w:basedOn w:val="a9"/>
    <w:link w:val="af8"/>
    <w:uiPriority w:val="99"/>
    <w:rsid w:val="00DD2620"/>
    <w:rPr>
      <w:rFonts w:eastAsia="標楷體"/>
      <w:kern w:val="2"/>
    </w:rPr>
  </w:style>
  <w:style w:type="paragraph" w:styleId="HTML">
    <w:name w:val="HTML Preformatted"/>
    <w:basedOn w:val="a8"/>
    <w:link w:val="HTML0"/>
    <w:uiPriority w:val="99"/>
    <w:unhideWhenUsed/>
    <w:rsid w:val="008D17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細明體" w:eastAsia="細明體" w:hAnsi="細明體" w:cs="細明體"/>
      <w:kern w:val="0"/>
      <w:sz w:val="23"/>
      <w:szCs w:val="23"/>
    </w:rPr>
  </w:style>
  <w:style w:type="character" w:customStyle="1" w:styleId="HTML0">
    <w:name w:val="HTML 預設格式 字元"/>
    <w:basedOn w:val="a9"/>
    <w:link w:val="HTML"/>
    <w:uiPriority w:val="99"/>
    <w:rsid w:val="008D1706"/>
    <w:rPr>
      <w:rFonts w:ascii="細明體" w:eastAsia="細明體" w:hAnsi="細明體" w:cs="細明體"/>
      <w:sz w:val="23"/>
      <w:szCs w:val="23"/>
    </w:rPr>
  </w:style>
  <w:style w:type="character" w:customStyle="1" w:styleId="word">
    <w:name w:val="word"/>
    <w:basedOn w:val="a9"/>
    <w:rsid w:val="008D1706"/>
  </w:style>
  <w:style w:type="paragraph" w:styleId="a">
    <w:name w:val="List Bullet"/>
    <w:basedOn w:val="a8"/>
    <w:uiPriority w:val="99"/>
    <w:unhideWhenUsed/>
    <w:rsid w:val="008D1706"/>
    <w:pPr>
      <w:numPr>
        <w:numId w:val="18"/>
      </w:numPr>
      <w:contextualSpacing/>
    </w:pPr>
  </w:style>
  <w:style w:type="paragraph" w:styleId="aff7">
    <w:name w:val="List Paragraph"/>
    <w:basedOn w:val="a8"/>
    <w:uiPriority w:val="34"/>
    <w:qFormat/>
    <w:rsid w:val="00D9500B"/>
    <w:pPr>
      <w:ind w:leftChars="200" w:left="480"/>
    </w:pPr>
    <w:rPr>
      <w:rFonts w:ascii="Calibri" w:eastAsia="新細明體" w:hAnsi="Calibri"/>
      <w:sz w:val="24"/>
      <w:szCs w:val="22"/>
    </w:rPr>
  </w:style>
  <w:style w:type="character" w:customStyle="1" w:styleId="20">
    <w:name w:val="標題 2 字元"/>
    <w:aliases w:val="標題110/111 字元,節 字元,節1 字元,節標題 字元"/>
    <w:basedOn w:val="a9"/>
    <w:link w:val="2"/>
    <w:rsid w:val="00580E11"/>
    <w:rPr>
      <w:rFonts w:ascii="標楷體" w:eastAsia="標楷體" w:hAnsi="Arial"/>
      <w:bCs/>
      <w:sz w:val="32"/>
      <w:szCs w:val="48"/>
    </w:rPr>
  </w:style>
  <w:style w:type="character" w:customStyle="1" w:styleId="50">
    <w:name w:val="標題 5 字元"/>
    <w:basedOn w:val="a9"/>
    <w:link w:val="5"/>
    <w:rsid w:val="00580E11"/>
    <w:rPr>
      <w:rFonts w:ascii="標楷體" w:eastAsia="標楷體" w:hAnsi="Arial"/>
      <w:bCs/>
      <w:kern w:val="2"/>
      <w:sz w:val="32"/>
      <w:szCs w:val="36"/>
    </w:rPr>
  </w:style>
  <w:style w:type="character" w:customStyle="1" w:styleId="10">
    <w:name w:val="標題 1 字元"/>
    <w:aliases w:val="題號1 字元,章標題 字元"/>
    <w:basedOn w:val="a9"/>
    <w:link w:val="1"/>
    <w:rsid w:val="00580E11"/>
    <w:rPr>
      <w:rFonts w:ascii="標楷體" w:eastAsia="標楷體" w:hAnsi="Arial"/>
      <w:bCs/>
      <w:sz w:val="32"/>
      <w:szCs w:val="52"/>
    </w:rPr>
  </w:style>
  <w:style w:type="character" w:customStyle="1" w:styleId="30">
    <w:name w:val="標題 3 字元"/>
    <w:basedOn w:val="a9"/>
    <w:link w:val="3"/>
    <w:rsid w:val="00580E11"/>
    <w:rPr>
      <w:rFonts w:ascii="標楷體" w:eastAsia="標楷體" w:hAnsi="Arial"/>
      <w:bCs/>
      <w:sz w:val="32"/>
      <w:szCs w:val="36"/>
    </w:rPr>
  </w:style>
  <w:style w:type="paragraph" w:customStyle="1" w:styleId="aff8">
    <w:name w:val="篇名"/>
    <w:basedOn w:val="aff9"/>
    <w:qFormat/>
    <w:rsid w:val="00EF2372"/>
  </w:style>
  <w:style w:type="paragraph" w:styleId="aff9">
    <w:name w:val="Title"/>
    <w:basedOn w:val="a8"/>
    <w:next w:val="a8"/>
    <w:link w:val="affa"/>
    <w:uiPriority w:val="10"/>
    <w:qFormat/>
    <w:rsid w:val="00EF2372"/>
    <w:pPr>
      <w:spacing w:before="240" w:after="60"/>
      <w:jc w:val="center"/>
      <w:outlineLvl w:val="0"/>
    </w:pPr>
    <w:rPr>
      <w:rFonts w:ascii="Cambria" w:eastAsia="新細明體" w:hAnsi="Cambria"/>
      <w:b/>
      <w:bCs/>
      <w:szCs w:val="32"/>
    </w:rPr>
  </w:style>
  <w:style w:type="character" w:customStyle="1" w:styleId="affa">
    <w:name w:val="標題 字元"/>
    <w:basedOn w:val="a9"/>
    <w:link w:val="aff9"/>
    <w:uiPriority w:val="10"/>
    <w:rsid w:val="00EF2372"/>
    <w:rPr>
      <w:rFonts w:ascii="Cambria" w:hAnsi="Cambria"/>
      <w:b/>
      <w:bCs/>
      <w:kern w:val="2"/>
      <w:sz w:val="32"/>
      <w:szCs w:val="32"/>
    </w:rPr>
  </w:style>
  <w:style w:type="character" w:customStyle="1" w:styleId="40">
    <w:name w:val="標題 4 字元"/>
    <w:aliases w:val="表格 字元"/>
    <w:basedOn w:val="a9"/>
    <w:link w:val="4"/>
    <w:rsid w:val="00CA317D"/>
    <w:rPr>
      <w:rFonts w:ascii="標楷體" w:eastAsia="標楷體" w:hAnsi="Arial"/>
      <w:kern w:val="2"/>
      <w:sz w:val="32"/>
      <w:szCs w:val="36"/>
    </w:rPr>
  </w:style>
  <w:style w:type="character" w:customStyle="1" w:styleId="60">
    <w:name w:val="標題 6 字元"/>
    <w:basedOn w:val="a9"/>
    <w:link w:val="6"/>
    <w:rsid w:val="00CA317D"/>
    <w:rPr>
      <w:rFonts w:ascii="標楷體" w:eastAsia="標楷體" w:hAnsi="Arial"/>
      <w:kern w:val="2"/>
      <w:sz w:val="32"/>
      <w:szCs w:val="36"/>
    </w:rPr>
  </w:style>
  <w:style w:type="character" w:customStyle="1" w:styleId="70">
    <w:name w:val="標題 7 字元"/>
    <w:basedOn w:val="a9"/>
    <w:link w:val="7"/>
    <w:uiPriority w:val="99"/>
    <w:rsid w:val="00CA317D"/>
    <w:rPr>
      <w:rFonts w:ascii="標楷體" w:eastAsia="標楷體" w:hAnsi="Arial"/>
      <w:bCs/>
      <w:kern w:val="2"/>
      <w:sz w:val="32"/>
      <w:szCs w:val="36"/>
    </w:rPr>
  </w:style>
  <w:style w:type="character" w:customStyle="1" w:styleId="80">
    <w:name w:val="標題 8 字元"/>
    <w:basedOn w:val="a9"/>
    <w:link w:val="8"/>
    <w:uiPriority w:val="99"/>
    <w:rsid w:val="00CA317D"/>
    <w:rPr>
      <w:rFonts w:ascii="標楷體" w:eastAsia="標楷體" w:hAnsi="Arial"/>
      <w:kern w:val="2"/>
      <w:sz w:val="32"/>
      <w:szCs w:val="36"/>
    </w:rPr>
  </w:style>
  <w:style w:type="character" w:customStyle="1" w:styleId="ad">
    <w:name w:val="簽名 字元"/>
    <w:basedOn w:val="a9"/>
    <w:link w:val="ac"/>
    <w:semiHidden/>
    <w:rsid w:val="00CA317D"/>
    <w:rPr>
      <w:rFonts w:ascii="標楷體" w:eastAsia="標楷體"/>
      <w:b/>
      <w:snapToGrid w:val="0"/>
      <w:spacing w:val="10"/>
      <w:kern w:val="2"/>
      <w:sz w:val="36"/>
    </w:rPr>
  </w:style>
  <w:style w:type="character" w:customStyle="1" w:styleId="af">
    <w:name w:val="章節附註文字 字元"/>
    <w:basedOn w:val="a9"/>
    <w:link w:val="ae"/>
    <w:semiHidden/>
    <w:rsid w:val="00CA317D"/>
    <w:rPr>
      <w:rFonts w:ascii="標楷體" w:eastAsia="標楷體"/>
      <w:snapToGrid w:val="0"/>
      <w:spacing w:val="10"/>
      <w:kern w:val="2"/>
      <w:sz w:val="32"/>
    </w:rPr>
  </w:style>
  <w:style w:type="character" w:customStyle="1" w:styleId="af3">
    <w:name w:val="頁首 字元"/>
    <w:basedOn w:val="a9"/>
    <w:link w:val="af2"/>
    <w:uiPriority w:val="99"/>
    <w:semiHidden/>
    <w:rsid w:val="00CA317D"/>
    <w:rPr>
      <w:rFonts w:eastAsia="標楷體"/>
      <w:kern w:val="2"/>
    </w:rPr>
  </w:style>
  <w:style w:type="character" w:customStyle="1" w:styleId="af5">
    <w:name w:val="頁尾 字元"/>
    <w:basedOn w:val="a9"/>
    <w:link w:val="af4"/>
    <w:uiPriority w:val="99"/>
    <w:rsid w:val="00CA317D"/>
    <w:rPr>
      <w:rFonts w:eastAsia="標楷體"/>
      <w:kern w:val="2"/>
    </w:rPr>
  </w:style>
  <w:style w:type="paragraph" w:styleId="Web">
    <w:name w:val="Normal (Web)"/>
    <w:basedOn w:val="a8"/>
    <w:uiPriority w:val="99"/>
    <w:unhideWhenUsed/>
    <w:rsid w:val="001D1B1B"/>
    <w:pPr>
      <w:widowControl/>
      <w:spacing w:before="100" w:beforeAutospacing="1" w:after="100" w:afterAutospacing="1"/>
    </w:pPr>
    <w:rPr>
      <w:rFonts w:ascii="新細明體" w:eastAsia="新細明體" w:hAnsi="新細明體" w:cs="新細明體"/>
      <w:kern w:val="0"/>
      <w:sz w:val="24"/>
      <w:szCs w:val="24"/>
    </w:rPr>
  </w:style>
  <w:style w:type="character" w:styleId="affb">
    <w:name w:val="Strong"/>
    <w:basedOn w:val="a9"/>
    <w:uiPriority w:val="22"/>
    <w:qFormat/>
    <w:rsid w:val="001D1B1B"/>
    <w:rPr>
      <w:b/>
      <w:bCs/>
    </w:rPr>
  </w:style>
  <w:style w:type="character" w:customStyle="1" w:styleId="underline1">
    <w:name w:val="underline1"/>
    <w:basedOn w:val="a9"/>
    <w:rsid w:val="001D1B1B"/>
    <w:rPr>
      <w:b/>
      <w:bCs/>
      <w:strike w:val="0"/>
      <w:dstrike w:val="0"/>
      <w:u w:val="none"/>
      <w:effect w:val="none"/>
    </w:rPr>
  </w:style>
  <w:style w:type="paragraph" w:customStyle="1" w:styleId="affc">
    <w:name w:val="(一)"/>
    <w:basedOn w:val="5"/>
    <w:rsid w:val="001D1B1B"/>
    <w:pPr>
      <w:numPr>
        <w:ilvl w:val="0"/>
        <w:numId w:val="0"/>
      </w:numPr>
      <w:adjustRightInd w:val="0"/>
      <w:snapToGrid w:val="0"/>
      <w:spacing w:beforeLines="50" w:afterLines="50" w:line="440" w:lineRule="exact"/>
      <w:ind w:left="1468" w:hanging="924"/>
      <w:jc w:val="left"/>
    </w:pPr>
    <w:rPr>
      <w:bCs w:val="0"/>
      <w:snapToGrid w:val="0"/>
      <w:spacing w:val="20"/>
      <w:kern w:val="0"/>
      <w:szCs w:val="24"/>
    </w:rPr>
  </w:style>
  <w:style w:type="paragraph" w:customStyle="1" w:styleId="a7">
    <w:name w:val="分項段落"/>
    <w:basedOn w:val="a8"/>
    <w:rsid w:val="001D1B1B"/>
    <w:pPr>
      <w:numPr>
        <w:numId w:val="24"/>
      </w:numPr>
    </w:pPr>
    <w:rPr>
      <w:rFonts w:eastAsia="新細明體"/>
      <w:sz w:val="24"/>
    </w:rPr>
  </w:style>
  <w:style w:type="paragraph" w:customStyle="1" w:styleId="affd">
    <w:name w:val="主旨"/>
    <w:basedOn w:val="a8"/>
    <w:rsid w:val="001D1B1B"/>
    <w:pPr>
      <w:snapToGrid w:val="0"/>
      <w:ind w:left="964" w:hanging="964"/>
    </w:pPr>
  </w:style>
  <w:style w:type="character" w:customStyle="1" w:styleId="amethyst011">
    <w:name w:val="amethyst011"/>
    <w:basedOn w:val="a9"/>
    <w:rsid w:val="001D1B1B"/>
    <w:rPr>
      <w:strike w:val="0"/>
      <w:dstrike w:val="0"/>
      <w:color w:val="189A7F"/>
      <w:u w:val="none"/>
      <w:effect w:val="none"/>
    </w:rPr>
  </w:style>
  <w:style w:type="character" w:customStyle="1" w:styleId="apple-converted-space">
    <w:name w:val="apple-converted-space"/>
    <w:basedOn w:val="a9"/>
    <w:rsid w:val="001D1B1B"/>
  </w:style>
  <w:style w:type="paragraph" w:customStyle="1" w:styleId="Default">
    <w:name w:val="Default"/>
    <w:rsid w:val="001D1B1B"/>
    <w:pPr>
      <w:widowControl w:val="0"/>
      <w:autoSpaceDE w:val="0"/>
      <w:autoSpaceDN w:val="0"/>
      <w:adjustRightInd w:val="0"/>
    </w:pPr>
    <w:rPr>
      <w:rFonts w:ascii="標楷體" w:eastAsia="標楷體" w:cs="標楷體"/>
      <w:color w:val="000000"/>
      <w:sz w:val="24"/>
      <w:szCs w:val="24"/>
    </w:rPr>
  </w:style>
  <w:style w:type="paragraph" w:styleId="affe">
    <w:name w:val="Plain Text"/>
    <w:basedOn w:val="a8"/>
    <w:link w:val="afff"/>
    <w:uiPriority w:val="99"/>
    <w:unhideWhenUsed/>
    <w:rsid w:val="001D1B1B"/>
    <w:rPr>
      <w:rFonts w:ascii="細明體" w:eastAsia="細明體" w:hAnsi="Courier New" w:cs="Courier New"/>
      <w:sz w:val="24"/>
      <w:szCs w:val="24"/>
    </w:rPr>
  </w:style>
  <w:style w:type="character" w:customStyle="1" w:styleId="afff">
    <w:name w:val="純文字 字元"/>
    <w:basedOn w:val="a9"/>
    <w:link w:val="affe"/>
    <w:uiPriority w:val="99"/>
    <w:rsid w:val="001D1B1B"/>
    <w:rPr>
      <w:rFonts w:ascii="細明體" w:eastAsia="細明體" w:hAnsi="Courier New" w:cs="Courier New"/>
      <w:kern w:val="2"/>
      <w:sz w:val="24"/>
      <w:szCs w:val="24"/>
    </w:rPr>
  </w:style>
  <w:style w:type="character" w:customStyle="1" w:styleId="90">
    <w:name w:val="標題 9 字元"/>
    <w:basedOn w:val="a9"/>
    <w:link w:val="9"/>
    <w:uiPriority w:val="9"/>
    <w:rsid w:val="005C1D0A"/>
    <w:rPr>
      <w:rFonts w:ascii="標楷體" w:eastAsia="標楷體" w:hAnsiTheme="majorHAnsi" w:cstheme="majorBidi"/>
      <w:kern w:val="32"/>
      <w:sz w:val="32"/>
      <w:szCs w:val="36"/>
    </w:rPr>
  </w:style>
  <w:style w:type="paragraph" w:customStyle="1" w:styleId="afff0">
    <w:name w:val="附表樣式"/>
    <w:basedOn w:val="a8"/>
    <w:qFormat/>
    <w:rsid w:val="005C1D0A"/>
    <w:pPr>
      <w:keepNext/>
      <w:overflowPunct w:val="0"/>
      <w:autoSpaceDE w:val="0"/>
      <w:autoSpaceDN w:val="0"/>
      <w:ind w:left="400" w:hangingChars="400" w:hanging="400"/>
      <w:jc w:val="both"/>
      <w:outlineLvl w:val="0"/>
    </w:pPr>
    <w:rPr>
      <w:rFonts w:ascii="標楷體"/>
      <w:kern w:val="32"/>
    </w:rPr>
  </w:style>
  <w:style w:type="paragraph" w:customStyle="1" w:styleId="14">
    <w:name w:val="表格14"/>
    <w:basedOn w:val="a8"/>
    <w:rsid w:val="005C1D0A"/>
    <w:pPr>
      <w:overflowPunct w:val="0"/>
      <w:autoSpaceDE w:val="0"/>
      <w:autoSpaceDN w:val="0"/>
      <w:adjustRightInd w:val="0"/>
      <w:snapToGrid w:val="0"/>
      <w:spacing w:line="360" w:lineRule="exact"/>
      <w:jc w:val="both"/>
    </w:pPr>
    <w:rPr>
      <w:rFonts w:ascii="標楷體"/>
      <w:snapToGrid w:val="0"/>
      <w:spacing w:val="-14"/>
      <w:kern w:val="0"/>
      <w:sz w:val="28"/>
    </w:rPr>
  </w:style>
  <w:style w:type="paragraph" w:customStyle="1" w:styleId="afff1">
    <w:name w:val="附圖樣式"/>
    <w:basedOn w:val="a8"/>
    <w:qFormat/>
    <w:rsid w:val="005C1D0A"/>
    <w:pPr>
      <w:keepNext/>
      <w:overflowPunct w:val="0"/>
      <w:autoSpaceDE w:val="0"/>
      <w:autoSpaceDN w:val="0"/>
      <w:ind w:left="400" w:hangingChars="400" w:hanging="400"/>
      <w:jc w:val="both"/>
      <w:outlineLvl w:val="0"/>
    </w:pPr>
    <w:rPr>
      <w:rFonts w:ascii="標楷體"/>
      <w:kern w:val="32"/>
    </w:rPr>
  </w:style>
  <w:style w:type="paragraph" w:customStyle="1" w:styleId="140">
    <w:name w:val="表格標題14"/>
    <w:basedOn w:val="a8"/>
    <w:rsid w:val="005C1D0A"/>
    <w:pPr>
      <w:keepNext/>
      <w:overflowPunct w:val="0"/>
      <w:autoSpaceDE w:val="0"/>
      <w:autoSpaceDN w:val="0"/>
      <w:adjustRightInd w:val="0"/>
      <w:snapToGrid w:val="0"/>
      <w:spacing w:before="40" w:after="40" w:line="320" w:lineRule="exact"/>
      <w:jc w:val="center"/>
    </w:pPr>
    <w:rPr>
      <w:rFonts w:ascii="標楷體"/>
      <w:snapToGrid w:val="0"/>
      <w:spacing w:val="-10"/>
      <w:kern w:val="0"/>
      <w:sz w:val="28"/>
    </w:rPr>
  </w:style>
  <w:style w:type="paragraph" w:customStyle="1" w:styleId="a4">
    <w:name w:val="表標題"/>
    <w:qFormat/>
    <w:rsid w:val="005C1D0A"/>
    <w:pPr>
      <w:keepNext/>
      <w:widowControl w:val="0"/>
      <w:numPr>
        <w:numId w:val="28"/>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ff2">
    <w:name w:val="資料來源"/>
    <w:basedOn w:val="a8"/>
    <w:rsid w:val="005C1D0A"/>
    <w:pPr>
      <w:kinsoku w:val="0"/>
      <w:overflowPunct w:val="0"/>
      <w:autoSpaceDE w:val="0"/>
      <w:autoSpaceDN w:val="0"/>
      <w:adjustRightInd w:val="0"/>
      <w:snapToGrid w:val="0"/>
      <w:spacing w:before="40" w:after="240" w:line="360" w:lineRule="exact"/>
      <w:jc w:val="both"/>
    </w:pPr>
    <w:rPr>
      <w:rFonts w:ascii="標楷體"/>
      <w:spacing w:val="-10"/>
      <w:kern w:val="0"/>
      <w:sz w:val="28"/>
      <w:szCs w:val="22"/>
    </w:rPr>
  </w:style>
  <w:style w:type="paragraph" w:customStyle="1" w:styleId="a2">
    <w:name w:val="圖標題"/>
    <w:basedOn w:val="a8"/>
    <w:qFormat/>
    <w:rsid w:val="005C1D0A"/>
    <w:pPr>
      <w:numPr>
        <w:numId w:val="29"/>
      </w:numPr>
      <w:overflowPunct w:val="0"/>
      <w:autoSpaceDE w:val="0"/>
      <w:autoSpaceDN w:val="0"/>
      <w:adjustRightInd w:val="0"/>
      <w:snapToGrid w:val="0"/>
      <w:spacing w:before="40" w:after="240" w:line="360" w:lineRule="exact"/>
      <w:ind w:left="697" w:hanging="697"/>
      <w:jc w:val="center"/>
      <w:textAlignment w:val="baseline"/>
    </w:pPr>
    <w:rPr>
      <w:rFonts w:ascii="標楷體" w:hAnsi="華康楷書體W5(P)"/>
      <w:bCs/>
      <w:spacing w:val="-10"/>
      <w:kern w:val="28"/>
      <w:sz w:val="28"/>
      <w:szCs w:val="28"/>
    </w:rPr>
  </w:style>
  <w:style w:type="paragraph" w:customStyle="1" w:styleId="120">
    <w:name w:val="表格標題12"/>
    <w:basedOn w:val="140"/>
    <w:rsid w:val="005C1D0A"/>
    <w:pPr>
      <w:spacing w:line="240" w:lineRule="exact"/>
    </w:pPr>
    <w:rPr>
      <w:sz w:val="24"/>
      <w:szCs w:val="24"/>
    </w:rPr>
  </w:style>
  <w:style w:type="paragraph" w:customStyle="1" w:styleId="121">
    <w:name w:val="表格12"/>
    <w:basedOn w:val="14"/>
    <w:rsid w:val="005C1D0A"/>
    <w:pPr>
      <w:spacing w:line="300" w:lineRule="exact"/>
    </w:pPr>
    <w:rPr>
      <w:sz w:val="24"/>
      <w:szCs w:val="24"/>
    </w:rPr>
  </w:style>
  <w:style w:type="paragraph" w:customStyle="1" w:styleId="a5">
    <w:name w:val="附錄"/>
    <w:basedOn w:val="a8"/>
    <w:qFormat/>
    <w:rsid w:val="005C1D0A"/>
    <w:pPr>
      <w:keepNext/>
      <w:numPr>
        <w:numId w:val="30"/>
      </w:numPr>
      <w:overflowPunct w:val="0"/>
      <w:autoSpaceDE w:val="0"/>
      <w:autoSpaceDN w:val="0"/>
      <w:ind w:left="350" w:hangingChars="350" w:hanging="350"/>
      <w:jc w:val="both"/>
      <w:outlineLvl w:val="0"/>
    </w:pPr>
    <w:rPr>
      <w:rFonts w:ascii="標楷體"/>
      <w:kern w:val="32"/>
    </w:rPr>
  </w:style>
  <w:style w:type="paragraph" w:customStyle="1" w:styleId="a6">
    <w:name w:val="照片標題"/>
    <w:qFormat/>
    <w:rsid w:val="005C1D0A"/>
    <w:pPr>
      <w:numPr>
        <w:numId w:val="31"/>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8"/>
    <w:qFormat/>
    <w:rsid w:val="005C1D0A"/>
    <w:pPr>
      <w:keepNext/>
      <w:numPr>
        <w:numId w:val="32"/>
      </w:numPr>
      <w:overflowPunct w:val="0"/>
      <w:autoSpaceDE w:val="0"/>
      <w:autoSpaceDN w:val="0"/>
      <w:ind w:left="400" w:hangingChars="400" w:hanging="400"/>
      <w:jc w:val="both"/>
      <w:outlineLvl w:val="0"/>
    </w:pPr>
    <w:rPr>
      <w:rFonts w:ascii="標楷體"/>
      <w:kern w:val="32"/>
    </w:rPr>
  </w:style>
  <w:style w:type="paragraph" w:customStyle="1" w:styleId="92">
    <w:name w:val="段落樣式9"/>
    <w:basedOn w:val="81"/>
    <w:qFormat/>
    <w:rsid w:val="005C1D0A"/>
    <w:pPr>
      <w:overflowPunct w:val="0"/>
      <w:autoSpaceDE w:val="0"/>
      <w:autoSpaceDN w:val="0"/>
      <w:ind w:leftChars="1000" w:left="1000"/>
    </w:pPr>
    <w:rPr>
      <w:kern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pPr>
      <w:widowControl w:val="0"/>
    </w:pPr>
    <w:rPr>
      <w:rFonts w:eastAsia="標楷體"/>
      <w:kern w:val="2"/>
      <w:sz w:val="32"/>
    </w:rPr>
  </w:style>
  <w:style w:type="paragraph" w:styleId="1">
    <w:name w:val="heading 1"/>
    <w:aliases w:val="題號1,章標題"/>
    <w:basedOn w:val="a8"/>
    <w:link w:val="10"/>
    <w:qFormat/>
    <w:pPr>
      <w:numPr>
        <w:numId w:val="1"/>
      </w:numPr>
      <w:kinsoku w:val="0"/>
      <w:ind w:left="800" w:hangingChars="800" w:hanging="800"/>
      <w:jc w:val="both"/>
      <w:outlineLvl w:val="0"/>
    </w:pPr>
    <w:rPr>
      <w:rFonts w:ascii="標楷體" w:hAnsi="Arial"/>
      <w:bCs/>
      <w:kern w:val="0"/>
      <w:szCs w:val="52"/>
    </w:rPr>
  </w:style>
  <w:style w:type="paragraph" w:styleId="2">
    <w:name w:val="heading 2"/>
    <w:aliases w:val="標題110/111,節,節1,節標題"/>
    <w:basedOn w:val="a8"/>
    <w:link w:val="20"/>
    <w:qFormat/>
    <w:pPr>
      <w:numPr>
        <w:ilvl w:val="1"/>
        <w:numId w:val="1"/>
      </w:numPr>
      <w:jc w:val="both"/>
      <w:outlineLvl w:val="1"/>
    </w:pPr>
    <w:rPr>
      <w:rFonts w:ascii="標楷體" w:hAnsi="Arial"/>
      <w:bCs/>
      <w:kern w:val="0"/>
      <w:szCs w:val="48"/>
    </w:rPr>
  </w:style>
  <w:style w:type="paragraph" w:styleId="3">
    <w:name w:val="heading 3"/>
    <w:basedOn w:val="a8"/>
    <w:link w:val="30"/>
    <w:qFormat/>
    <w:pPr>
      <w:numPr>
        <w:ilvl w:val="2"/>
        <w:numId w:val="1"/>
      </w:numPr>
      <w:jc w:val="both"/>
      <w:outlineLvl w:val="2"/>
    </w:pPr>
    <w:rPr>
      <w:rFonts w:ascii="標楷體" w:hAnsi="Arial"/>
      <w:bCs/>
      <w:kern w:val="0"/>
      <w:szCs w:val="36"/>
    </w:rPr>
  </w:style>
  <w:style w:type="paragraph" w:styleId="4">
    <w:name w:val="heading 4"/>
    <w:aliases w:val="表格"/>
    <w:basedOn w:val="a8"/>
    <w:link w:val="40"/>
    <w:qFormat/>
    <w:pPr>
      <w:numPr>
        <w:ilvl w:val="3"/>
        <w:numId w:val="1"/>
      </w:numPr>
      <w:jc w:val="both"/>
      <w:outlineLvl w:val="3"/>
    </w:pPr>
    <w:rPr>
      <w:rFonts w:ascii="標楷體" w:hAnsi="Arial"/>
      <w:szCs w:val="36"/>
    </w:rPr>
  </w:style>
  <w:style w:type="paragraph" w:styleId="5">
    <w:name w:val="heading 5"/>
    <w:basedOn w:val="a8"/>
    <w:link w:val="50"/>
    <w:qFormat/>
    <w:pPr>
      <w:numPr>
        <w:ilvl w:val="4"/>
        <w:numId w:val="1"/>
      </w:numPr>
      <w:jc w:val="both"/>
      <w:outlineLvl w:val="4"/>
    </w:pPr>
    <w:rPr>
      <w:rFonts w:ascii="標楷體" w:hAnsi="Arial"/>
      <w:bCs/>
      <w:szCs w:val="36"/>
    </w:rPr>
  </w:style>
  <w:style w:type="paragraph" w:styleId="6">
    <w:name w:val="heading 6"/>
    <w:basedOn w:val="a8"/>
    <w:link w:val="60"/>
    <w:qFormat/>
    <w:pPr>
      <w:numPr>
        <w:ilvl w:val="5"/>
        <w:numId w:val="1"/>
      </w:numPr>
      <w:tabs>
        <w:tab w:val="left" w:pos="2094"/>
      </w:tabs>
      <w:jc w:val="both"/>
      <w:outlineLvl w:val="5"/>
    </w:pPr>
    <w:rPr>
      <w:rFonts w:ascii="標楷體" w:hAnsi="Arial"/>
      <w:szCs w:val="36"/>
    </w:rPr>
  </w:style>
  <w:style w:type="paragraph" w:styleId="7">
    <w:name w:val="heading 7"/>
    <w:basedOn w:val="a8"/>
    <w:link w:val="70"/>
    <w:qFormat/>
    <w:pPr>
      <w:numPr>
        <w:ilvl w:val="6"/>
        <w:numId w:val="1"/>
      </w:numPr>
      <w:jc w:val="both"/>
      <w:outlineLvl w:val="6"/>
    </w:pPr>
    <w:rPr>
      <w:rFonts w:ascii="標楷體" w:hAnsi="Arial"/>
      <w:bCs/>
      <w:szCs w:val="36"/>
    </w:rPr>
  </w:style>
  <w:style w:type="paragraph" w:styleId="8">
    <w:name w:val="heading 8"/>
    <w:basedOn w:val="a8"/>
    <w:link w:val="80"/>
    <w:qFormat/>
    <w:pPr>
      <w:numPr>
        <w:ilvl w:val="7"/>
        <w:numId w:val="1"/>
      </w:numPr>
      <w:jc w:val="both"/>
      <w:outlineLvl w:val="7"/>
    </w:pPr>
    <w:rPr>
      <w:rFonts w:ascii="標楷體" w:hAnsi="Arial"/>
      <w:szCs w:val="36"/>
    </w:rPr>
  </w:style>
  <w:style w:type="paragraph" w:styleId="9">
    <w:name w:val="heading 9"/>
    <w:basedOn w:val="a8"/>
    <w:link w:val="90"/>
    <w:uiPriority w:val="9"/>
    <w:unhideWhenUsed/>
    <w:qFormat/>
    <w:rsid w:val="005C1D0A"/>
    <w:pPr>
      <w:overflowPunct w:val="0"/>
      <w:autoSpaceDE w:val="0"/>
      <w:autoSpaceDN w:val="0"/>
      <w:ind w:left="3402" w:hanging="850"/>
      <w:jc w:val="both"/>
      <w:outlineLvl w:val="8"/>
    </w:pPr>
    <w:rPr>
      <w:rFonts w:ascii="標楷體"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31">
    <w:name w:val="段落樣式3"/>
    <w:basedOn w:val="21"/>
    <w:qFormat/>
    <w:pPr>
      <w:ind w:leftChars="400" w:left="400"/>
    </w:pPr>
  </w:style>
  <w:style w:type="paragraph" w:customStyle="1" w:styleId="21">
    <w:name w:val="段落樣式2"/>
    <w:basedOn w:val="a8"/>
    <w:qFormat/>
    <w:pPr>
      <w:tabs>
        <w:tab w:val="left" w:pos="567"/>
      </w:tabs>
      <w:ind w:leftChars="300" w:left="300" w:firstLineChars="200" w:firstLine="200"/>
      <w:jc w:val="both"/>
    </w:pPr>
    <w:rPr>
      <w:rFonts w:ascii="標楷體"/>
      <w:kern w:val="0"/>
    </w:rPr>
  </w:style>
  <w:style w:type="paragraph" w:customStyle="1" w:styleId="41">
    <w:name w:val="段落樣式4"/>
    <w:basedOn w:val="31"/>
    <w:qFormat/>
    <w:pPr>
      <w:ind w:leftChars="500" w:left="500"/>
    </w:pPr>
  </w:style>
  <w:style w:type="paragraph" w:customStyle="1" w:styleId="51">
    <w:name w:val="段落樣式5"/>
    <w:basedOn w:val="41"/>
    <w:qFormat/>
    <w:pPr>
      <w:ind w:leftChars="600" w:left="600"/>
    </w:pPr>
  </w:style>
  <w:style w:type="paragraph" w:customStyle="1" w:styleId="61">
    <w:name w:val="段落樣式6"/>
    <w:basedOn w:val="51"/>
    <w:qFormat/>
    <w:pPr>
      <w:ind w:leftChars="700" w:left="700"/>
    </w:pPr>
  </w:style>
  <w:style w:type="paragraph" w:customStyle="1" w:styleId="71">
    <w:name w:val="段落樣式7"/>
    <w:basedOn w:val="61"/>
    <w:qFormat/>
  </w:style>
  <w:style w:type="paragraph" w:customStyle="1" w:styleId="81">
    <w:name w:val="段落樣式8"/>
    <w:basedOn w:val="71"/>
    <w:qFormat/>
    <w:pPr>
      <w:ind w:leftChars="800" w:left="800"/>
    </w:pPr>
  </w:style>
  <w:style w:type="paragraph" w:styleId="ac">
    <w:name w:val="Signature"/>
    <w:basedOn w:val="a8"/>
    <w:link w:val="ad"/>
    <w:semiHidden/>
    <w:pPr>
      <w:spacing w:before="720" w:after="720"/>
      <w:ind w:left="7371"/>
    </w:pPr>
    <w:rPr>
      <w:rFonts w:ascii="標楷體"/>
      <w:b/>
      <w:snapToGrid w:val="0"/>
      <w:spacing w:val="10"/>
      <w:sz w:val="36"/>
    </w:rPr>
  </w:style>
  <w:style w:type="paragraph" w:styleId="ae">
    <w:name w:val="endnote text"/>
    <w:basedOn w:val="a8"/>
    <w:link w:val="af"/>
    <w:semiHidden/>
    <w:pPr>
      <w:spacing w:before="240"/>
      <w:ind w:left="1021" w:hanging="1021"/>
      <w:jc w:val="both"/>
    </w:pPr>
    <w:rPr>
      <w:rFonts w:ascii="標楷體"/>
      <w:snapToGrid w:val="0"/>
      <w:spacing w:val="10"/>
    </w:rPr>
  </w:style>
  <w:style w:type="character" w:styleId="af0">
    <w:name w:val="page number"/>
    <w:basedOn w:val="a9"/>
    <w:semiHidden/>
    <w:rPr>
      <w:rFonts w:ascii="標楷體" w:eastAsia="標楷體"/>
      <w:sz w:val="20"/>
    </w:rPr>
  </w:style>
  <w:style w:type="paragraph" w:styleId="11">
    <w:name w:val="toc 1"/>
    <w:basedOn w:val="a8"/>
    <w:next w:val="a8"/>
    <w:uiPriority w:val="39"/>
    <w:pPr>
      <w:ind w:left="200" w:hangingChars="200" w:hanging="200"/>
      <w:jc w:val="both"/>
    </w:pPr>
    <w:rPr>
      <w:rFonts w:ascii="標楷體"/>
    </w:rPr>
  </w:style>
  <w:style w:type="paragraph" w:styleId="22">
    <w:name w:val="toc 2"/>
    <w:basedOn w:val="a8"/>
    <w:next w:val="a8"/>
    <w:autoRedefine/>
    <w:uiPriority w:val="39"/>
    <w:pPr>
      <w:ind w:leftChars="100" w:left="300" w:hangingChars="200" w:hanging="200"/>
      <w:jc w:val="both"/>
    </w:pPr>
    <w:rPr>
      <w:rFonts w:ascii="標楷體"/>
    </w:rPr>
  </w:style>
  <w:style w:type="paragraph" w:styleId="32">
    <w:name w:val="toc 3"/>
    <w:basedOn w:val="a8"/>
    <w:next w:val="a8"/>
    <w:uiPriority w:val="39"/>
    <w:pPr>
      <w:ind w:leftChars="200" w:left="400" w:hangingChars="200" w:hanging="200"/>
      <w:jc w:val="both"/>
    </w:pPr>
    <w:rPr>
      <w:rFonts w:ascii="標楷體"/>
      <w:noProof/>
    </w:rPr>
  </w:style>
  <w:style w:type="paragraph" w:styleId="42">
    <w:name w:val="toc 4"/>
    <w:basedOn w:val="a8"/>
    <w:next w:val="a8"/>
    <w:pPr>
      <w:kinsoku w:val="0"/>
      <w:ind w:leftChars="300" w:left="500" w:hangingChars="200" w:hanging="200"/>
      <w:jc w:val="both"/>
    </w:pPr>
    <w:rPr>
      <w:rFonts w:ascii="標楷體"/>
    </w:rPr>
  </w:style>
  <w:style w:type="paragraph" w:styleId="52">
    <w:name w:val="toc 5"/>
    <w:basedOn w:val="a8"/>
    <w:next w:val="a8"/>
    <w:autoRedefine/>
    <w:pPr>
      <w:kinsoku w:val="0"/>
      <w:ind w:leftChars="400" w:left="600" w:hangingChars="200" w:hanging="200"/>
      <w:jc w:val="both"/>
    </w:pPr>
    <w:rPr>
      <w:rFonts w:ascii="標楷體"/>
    </w:rPr>
  </w:style>
  <w:style w:type="paragraph" w:styleId="62">
    <w:name w:val="toc 6"/>
    <w:basedOn w:val="a8"/>
    <w:next w:val="a8"/>
    <w:autoRedefine/>
    <w:pPr>
      <w:ind w:leftChars="500" w:left="700" w:hangingChars="200" w:hanging="200"/>
    </w:pPr>
    <w:rPr>
      <w:rFonts w:ascii="標楷體"/>
    </w:rPr>
  </w:style>
  <w:style w:type="paragraph" w:styleId="72">
    <w:name w:val="toc 7"/>
    <w:basedOn w:val="a8"/>
    <w:next w:val="a8"/>
    <w:autoRedefine/>
    <w:pPr>
      <w:ind w:leftChars="600" w:left="700" w:hangingChars="100" w:hanging="100"/>
    </w:pPr>
    <w:rPr>
      <w:rFonts w:ascii="標楷體"/>
    </w:rPr>
  </w:style>
  <w:style w:type="paragraph" w:styleId="82">
    <w:name w:val="toc 8"/>
    <w:basedOn w:val="a8"/>
    <w:next w:val="a8"/>
    <w:autoRedefine/>
    <w:pPr>
      <w:ind w:leftChars="700" w:left="2792" w:hangingChars="100" w:hanging="349"/>
    </w:pPr>
    <w:rPr>
      <w:rFonts w:ascii="標楷體"/>
    </w:rPr>
  </w:style>
  <w:style w:type="paragraph" w:styleId="91">
    <w:name w:val="toc 9"/>
    <w:basedOn w:val="a8"/>
    <w:next w:val="a8"/>
    <w:autoRedefine/>
    <w:pPr>
      <w:ind w:leftChars="1600" w:left="3840"/>
    </w:pPr>
  </w:style>
  <w:style w:type="character" w:styleId="af1">
    <w:name w:val="Hyperlink"/>
    <w:basedOn w:val="a9"/>
    <w:uiPriority w:val="99"/>
    <w:rPr>
      <w:color w:val="0000FF"/>
      <w:u w:val="single"/>
    </w:rPr>
  </w:style>
  <w:style w:type="paragraph" w:customStyle="1" w:styleId="12">
    <w:name w:val="段落樣式1"/>
    <w:basedOn w:val="a8"/>
    <w:qFormat/>
    <w:pPr>
      <w:tabs>
        <w:tab w:val="left" w:pos="567"/>
      </w:tabs>
      <w:kinsoku w:val="0"/>
      <w:ind w:leftChars="200" w:left="200" w:firstLineChars="200" w:firstLine="200"/>
      <w:jc w:val="both"/>
    </w:pPr>
    <w:rPr>
      <w:rFonts w:ascii="標楷體"/>
      <w:kern w:val="0"/>
    </w:rPr>
  </w:style>
  <w:style w:type="paragraph" w:customStyle="1" w:styleId="0">
    <w:name w:val="段落樣式0"/>
    <w:basedOn w:val="21"/>
    <w:qFormat/>
    <w:pPr>
      <w:ind w:leftChars="200" w:left="200" w:firstLineChars="0" w:firstLine="0"/>
    </w:pPr>
  </w:style>
  <w:style w:type="paragraph" w:styleId="af2">
    <w:name w:val="header"/>
    <w:basedOn w:val="a8"/>
    <w:link w:val="af3"/>
    <w:semiHidden/>
    <w:pPr>
      <w:tabs>
        <w:tab w:val="center" w:pos="4153"/>
        <w:tab w:val="right" w:pos="8306"/>
      </w:tabs>
      <w:snapToGrid w:val="0"/>
    </w:pPr>
    <w:rPr>
      <w:sz w:val="20"/>
    </w:rPr>
  </w:style>
  <w:style w:type="paragraph" w:styleId="af4">
    <w:name w:val="footer"/>
    <w:basedOn w:val="a8"/>
    <w:link w:val="af5"/>
    <w:pPr>
      <w:tabs>
        <w:tab w:val="center" w:pos="4153"/>
        <w:tab w:val="right" w:pos="8306"/>
      </w:tabs>
      <w:snapToGrid w:val="0"/>
    </w:pPr>
    <w:rPr>
      <w:sz w:val="20"/>
    </w:rPr>
  </w:style>
  <w:style w:type="paragraph" w:customStyle="1" w:styleId="af6">
    <w:name w:val="簽名日期"/>
    <w:basedOn w:val="a8"/>
    <w:pPr>
      <w:kinsoku w:val="0"/>
      <w:jc w:val="distribute"/>
    </w:pPr>
    <w:rPr>
      <w:kern w:val="0"/>
    </w:rPr>
  </w:style>
  <w:style w:type="character" w:styleId="af7">
    <w:name w:val="FollowedHyperlink"/>
    <w:basedOn w:val="a9"/>
    <w:uiPriority w:val="99"/>
    <w:semiHidden/>
    <w:rPr>
      <w:color w:val="800080"/>
      <w:u w:val="single"/>
    </w:rPr>
  </w:style>
  <w:style w:type="paragraph" w:styleId="af8">
    <w:name w:val="footnote text"/>
    <w:basedOn w:val="a8"/>
    <w:link w:val="af9"/>
    <w:uiPriority w:val="99"/>
    <w:pPr>
      <w:snapToGrid w:val="0"/>
    </w:pPr>
    <w:rPr>
      <w:sz w:val="20"/>
    </w:rPr>
  </w:style>
  <w:style w:type="character" w:styleId="afa">
    <w:name w:val="footnote reference"/>
    <w:basedOn w:val="a9"/>
    <w:uiPriority w:val="99"/>
    <w:semiHidden/>
    <w:rPr>
      <w:vertAlign w:val="superscript"/>
    </w:rPr>
  </w:style>
  <w:style w:type="paragraph" w:customStyle="1" w:styleId="afb">
    <w:name w:val="附件"/>
    <w:basedOn w:val="ae"/>
    <w:rsid w:val="00CC55C3"/>
    <w:pPr>
      <w:kinsoku w:val="0"/>
      <w:spacing w:before="0"/>
      <w:ind w:left="1047" w:hangingChars="300" w:hanging="1047"/>
    </w:pPr>
    <w:rPr>
      <w:snapToGrid/>
      <w:spacing w:val="0"/>
      <w:kern w:val="0"/>
    </w:rPr>
  </w:style>
  <w:style w:type="paragraph" w:customStyle="1" w:styleId="a1">
    <w:name w:val="表樣式"/>
    <w:basedOn w:val="a8"/>
    <w:next w:val="a8"/>
    <w:rsid w:val="00CC55C3"/>
    <w:pPr>
      <w:numPr>
        <w:numId w:val="2"/>
      </w:numPr>
      <w:jc w:val="both"/>
    </w:pPr>
    <w:rPr>
      <w:rFonts w:ascii="標楷體"/>
      <w:kern w:val="0"/>
    </w:rPr>
  </w:style>
  <w:style w:type="paragraph" w:styleId="afc">
    <w:name w:val="Body Text Indent"/>
    <w:basedOn w:val="a8"/>
    <w:link w:val="afd"/>
    <w:semiHidden/>
    <w:rsid w:val="00CC55C3"/>
    <w:pPr>
      <w:ind w:left="698" w:hangingChars="200" w:hanging="698"/>
    </w:pPr>
  </w:style>
  <w:style w:type="character" w:customStyle="1" w:styleId="afd">
    <w:name w:val="本文縮排 字元"/>
    <w:basedOn w:val="a9"/>
    <w:link w:val="afc"/>
    <w:semiHidden/>
    <w:rsid w:val="00CC55C3"/>
    <w:rPr>
      <w:rFonts w:eastAsia="標楷體"/>
      <w:kern w:val="2"/>
      <w:sz w:val="32"/>
    </w:rPr>
  </w:style>
  <w:style w:type="paragraph" w:customStyle="1" w:styleId="afe">
    <w:name w:val="調查報告"/>
    <w:basedOn w:val="ae"/>
    <w:rsid w:val="00CC55C3"/>
    <w:pPr>
      <w:kinsoku w:val="0"/>
      <w:spacing w:before="0"/>
      <w:ind w:left="1701" w:firstLine="0"/>
    </w:pPr>
    <w:rPr>
      <w:b/>
      <w:snapToGrid/>
      <w:spacing w:val="200"/>
      <w:kern w:val="0"/>
      <w:sz w:val="36"/>
    </w:rPr>
  </w:style>
  <w:style w:type="table" w:styleId="aff">
    <w:name w:val="Table Grid"/>
    <w:basedOn w:val="aa"/>
    <w:uiPriority w:val="59"/>
    <w:rsid w:val="00CC55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0">
    <w:name w:val="圖樣式"/>
    <w:basedOn w:val="a8"/>
    <w:next w:val="a8"/>
    <w:qFormat/>
    <w:rsid w:val="00CC55C3"/>
    <w:pPr>
      <w:numPr>
        <w:numId w:val="3"/>
      </w:numPr>
      <w:tabs>
        <w:tab w:val="clear" w:pos="1440"/>
      </w:tabs>
      <w:ind w:left="400" w:hangingChars="400" w:hanging="400"/>
      <w:jc w:val="both"/>
    </w:pPr>
    <w:rPr>
      <w:rFonts w:ascii="標楷體"/>
    </w:rPr>
  </w:style>
  <w:style w:type="paragraph" w:styleId="aff0">
    <w:name w:val="table of figures"/>
    <w:basedOn w:val="a8"/>
    <w:next w:val="a8"/>
    <w:semiHidden/>
    <w:rsid w:val="00CC55C3"/>
    <w:pPr>
      <w:ind w:left="400" w:hangingChars="400" w:hanging="400"/>
    </w:pPr>
  </w:style>
  <w:style w:type="paragraph" w:styleId="aff1">
    <w:name w:val="Salutation"/>
    <w:basedOn w:val="a8"/>
    <w:next w:val="a8"/>
    <w:link w:val="aff2"/>
    <w:uiPriority w:val="99"/>
    <w:unhideWhenUsed/>
    <w:rsid w:val="00CC55C3"/>
    <w:rPr>
      <w:rFonts w:ascii="標楷體"/>
      <w:kern w:val="0"/>
    </w:rPr>
  </w:style>
  <w:style w:type="character" w:customStyle="1" w:styleId="aff2">
    <w:name w:val="問候 字元"/>
    <w:basedOn w:val="a9"/>
    <w:link w:val="aff1"/>
    <w:uiPriority w:val="99"/>
    <w:rsid w:val="00CC55C3"/>
    <w:rPr>
      <w:rFonts w:ascii="標楷體" w:eastAsia="標楷體"/>
      <w:sz w:val="32"/>
    </w:rPr>
  </w:style>
  <w:style w:type="paragraph" w:styleId="aff3">
    <w:name w:val="Closing"/>
    <w:basedOn w:val="a8"/>
    <w:link w:val="aff4"/>
    <w:uiPriority w:val="99"/>
    <w:unhideWhenUsed/>
    <w:rsid w:val="00CC55C3"/>
    <w:pPr>
      <w:ind w:leftChars="1800" w:left="100"/>
    </w:pPr>
    <w:rPr>
      <w:rFonts w:ascii="標楷體"/>
      <w:kern w:val="0"/>
    </w:rPr>
  </w:style>
  <w:style w:type="character" w:customStyle="1" w:styleId="aff4">
    <w:name w:val="結語 字元"/>
    <w:basedOn w:val="a9"/>
    <w:link w:val="aff3"/>
    <w:uiPriority w:val="99"/>
    <w:rsid w:val="00CC55C3"/>
    <w:rPr>
      <w:rFonts w:ascii="標楷體" w:eastAsia="標楷體"/>
      <w:sz w:val="32"/>
    </w:rPr>
  </w:style>
  <w:style w:type="paragraph" w:styleId="aff5">
    <w:name w:val="Balloon Text"/>
    <w:basedOn w:val="a8"/>
    <w:link w:val="aff6"/>
    <w:uiPriority w:val="99"/>
    <w:semiHidden/>
    <w:unhideWhenUsed/>
    <w:rsid w:val="00CC55C3"/>
    <w:rPr>
      <w:rFonts w:ascii="Cambria" w:eastAsia="新細明體" w:hAnsi="Cambria"/>
      <w:sz w:val="18"/>
      <w:szCs w:val="18"/>
    </w:rPr>
  </w:style>
  <w:style w:type="character" w:customStyle="1" w:styleId="aff6">
    <w:name w:val="註解方塊文字 字元"/>
    <w:basedOn w:val="a9"/>
    <w:link w:val="aff5"/>
    <w:uiPriority w:val="99"/>
    <w:semiHidden/>
    <w:rsid w:val="00CC55C3"/>
    <w:rPr>
      <w:rFonts w:ascii="Cambria" w:hAnsi="Cambria"/>
      <w:kern w:val="2"/>
      <w:sz w:val="18"/>
      <w:szCs w:val="18"/>
    </w:rPr>
  </w:style>
  <w:style w:type="character" w:customStyle="1" w:styleId="af9">
    <w:name w:val="註腳文字 字元"/>
    <w:basedOn w:val="a9"/>
    <w:link w:val="af8"/>
    <w:uiPriority w:val="99"/>
    <w:rsid w:val="00DD2620"/>
    <w:rPr>
      <w:rFonts w:eastAsia="標楷體"/>
      <w:kern w:val="2"/>
    </w:rPr>
  </w:style>
  <w:style w:type="paragraph" w:styleId="HTML">
    <w:name w:val="HTML Preformatted"/>
    <w:basedOn w:val="a8"/>
    <w:link w:val="HTML0"/>
    <w:uiPriority w:val="99"/>
    <w:unhideWhenUsed/>
    <w:rsid w:val="008D17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細明體" w:eastAsia="細明體" w:hAnsi="細明體" w:cs="細明體"/>
      <w:kern w:val="0"/>
      <w:sz w:val="23"/>
      <w:szCs w:val="23"/>
    </w:rPr>
  </w:style>
  <w:style w:type="character" w:customStyle="1" w:styleId="HTML0">
    <w:name w:val="HTML 預設格式 字元"/>
    <w:basedOn w:val="a9"/>
    <w:link w:val="HTML"/>
    <w:uiPriority w:val="99"/>
    <w:rsid w:val="008D1706"/>
    <w:rPr>
      <w:rFonts w:ascii="細明體" w:eastAsia="細明體" w:hAnsi="細明體" w:cs="細明體"/>
      <w:sz w:val="23"/>
      <w:szCs w:val="23"/>
    </w:rPr>
  </w:style>
  <w:style w:type="character" w:customStyle="1" w:styleId="word">
    <w:name w:val="word"/>
    <w:basedOn w:val="a9"/>
    <w:rsid w:val="008D1706"/>
  </w:style>
  <w:style w:type="paragraph" w:styleId="a">
    <w:name w:val="List Bullet"/>
    <w:basedOn w:val="a8"/>
    <w:uiPriority w:val="99"/>
    <w:unhideWhenUsed/>
    <w:rsid w:val="008D1706"/>
    <w:pPr>
      <w:numPr>
        <w:numId w:val="18"/>
      </w:numPr>
      <w:contextualSpacing/>
    </w:pPr>
  </w:style>
  <w:style w:type="paragraph" w:styleId="aff7">
    <w:name w:val="List Paragraph"/>
    <w:basedOn w:val="a8"/>
    <w:uiPriority w:val="34"/>
    <w:qFormat/>
    <w:rsid w:val="00D9500B"/>
    <w:pPr>
      <w:ind w:leftChars="200" w:left="480"/>
    </w:pPr>
    <w:rPr>
      <w:rFonts w:ascii="Calibri" w:eastAsia="新細明體" w:hAnsi="Calibri"/>
      <w:sz w:val="24"/>
      <w:szCs w:val="22"/>
    </w:rPr>
  </w:style>
  <w:style w:type="character" w:customStyle="1" w:styleId="20">
    <w:name w:val="標題 2 字元"/>
    <w:aliases w:val="標題110/111 字元,節 字元,節1 字元,節標題 字元"/>
    <w:basedOn w:val="a9"/>
    <w:link w:val="2"/>
    <w:rsid w:val="00580E11"/>
    <w:rPr>
      <w:rFonts w:ascii="標楷體" w:eastAsia="標楷體" w:hAnsi="Arial"/>
      <w:bCs/>
      <w:sz w:val="32"/>
      <w:szCs w:val="48"/>
    </w:rPr>
  </w:style>
  <w:style w:type="character" w:customStyle="1" w:styleId="50">
    <w:name w:val="標題 5 字元"/>
    <w:basedOn w:val="a9"/>
    <w:link w:val="5"/>
    <w:rsid w:val="00580E11"/>
    <w:rPr>
      <w:rFonts w:ascii="標楷體" w:eastAsia="標楷體" w:hAnsi="Arial"/>
      <w:bCs/>
      <w:kern w:val="2"/>
      <w:sz w:val="32"/>
      <w:szCs w:val="36"/>
    </w:rPr>
  </w:style>
  <w:style w:type="character" w:customStyle="1" w:styleId="10">
    <w:name w:val="標題 1 字元"/>
    <w:aliases w:val="題號1 字元,章標題 字元"/>
    <w:basedOn w:val="a9"/>
    <w:link w:val="1"/>
    <w:rsid w:val="00580E11"/>
    <w:rPr>
      <w:rFonts w:ascii="標楷體" w:eastAsia="標楷體" w:hAnsi="Arial"/>
      <w:bCs/>
      <w:sz w:val="32"/>
      <w:szCs w:val="52"/>
    </w:rPr>
  </w:style>
  <w:style w:type="character" w:customStyle="1" w:styleId="30">
    <w:name w:val="標題 3 字元"/>
    <w:basedOn w:val="a9"/>
    <w:link w:val="3"/>
    <w:rsid w:val="00580E11"/>
    <w:rPr>
      <w:rFonts w:ascii="標楷體" w:eastAsia="標楷體" w:hAnsi="Arial"/>
      <w:bCs/>
      <w:sz w:val="32"/>
      <w:szCs w:val="36"/>
    </w:rPr>
  </w:style>
  <w:style w:type="paragraph" w:customStyle="1" w:styleId="aff8">
    <w:name w:val="篇名"/>
    <w:basedOn w:val="aff9"/>
    <w:qFormat/>
    <w:rsid w:val="00EF2372"/>
  </w:style>
  <w:style w:type="paragraph" w:styleId="aff9">
    <w:name w:val="Title"/>
    <w:basedOn w:val="a8"/>
    <w:next w:val="a8"/>
    <w:link w:val="affa"/>
    <w:uiPriority w:val="10"/>
    <w:qFormat/>
    <w:rsid w:val="00EF2372"/>
    <w:pPr>
      <w:spacing w:before="240" w:after="60"/>
      <w:jc w:val="center"/>
      <w:outlineLvl w:val="0"/>
    </w:pPr>
    <w:rPr>
      <w:rFonts w:ascii="Cambria" w:eastAsia="新細明體" w:hAnsi="Cambria"/>
      <w:b/>
      <w:bCs/>
      <w:szCs w:val="32"/>
    </w:rPr>
  </w:style>
  <w:style w:type="character" w:customStyle="1" w:styleId="affa">
    <w:name w:val="標題 字元"/>
    <w:basedOn w:val="a9"/>
    <w:link w:val="aff9"/>
    <w:uiPriority w:val="10"/>
    <w:rsid w:val="00EF2372"/>
    <w:rPr>
      <w:rFonts w:ascii="Cambria" w:hAnsi="Cambria"/>
      <w:b/>
      <w:bCs/>
      <w:kern w:val="2"/>
      <w:sz w:val="32"/>
      <w:szCs w:val="32"/>
    </w:rPr>
  </w:style>
  <w:style w:type="character" w:customStyle="1" w:styleId="40">
    <w:name w:val="標題 4 字元"/>
    <w:aliases w:val="表格 字元"/>
    <w:basedOn w:val="a9"/>
    <w:link w:val="4"/>
    <w:rsid w:val="00CA317D"/>
    <w:rPr>
      <w:rFonts w:ascii="標楷體" w:eastAsia="標楷體" w:hAnsi="Arial"/>
      <w:kern w:val="2"/>
      <w:sz w:val="32"/>
      <w:szCs w:val="36"/>
    </w:rPr>
  </w:style>
  <w:style w:type="character" w:customStyle="1" w:styleId="60">
    <w:name w:val="標題 6 字元"/>
    <w:basedOn w:val="a9"/>
    <w:link w:val="6"/>
    <w:rsid w:val="00CA317D"/>
    <w:rPr>
      <w:rFonts w:ascii="標楷體" w:eastAsia="標楷體" w:hAnsi="Arial"/>
      <w:kern w:val="2"/>
      <w:sz w:val="32"/>
      <w:szCs w:val="36"/>
    </w:rPr>
  </w:style>
  <w:style w:type="character" w:customStyle="1" w:styleId="70">
    <w:name w:val="標題 7 字元"/>
    <w:basedOn w:val="a9"/>
    <w:link w:val="7"/>
    <w:uiPriority w:val="99"/>
    <w:rsid w:val="00CA317D"/>
    <w:rPr>
      <w:rFonts w:ascii="標楷體" w:eastAsia="標楷體" w:hAnsi="Arial"/>
      <w:bCs/>
      <w:kern w:val="2"/>
      <w:sz w:val="32"/>
      <w:szCs w:val="36"/>
    </w:rPr>
  </w:style>
  <w:style w:type="character" w:customStyle="1" w:styleId="80">
    <w:name w:val="標題 8 字元"/>
    <w:basedOn w:val="a9"/>
    <w:link w:val="8"/>
    <w:uiPriority w:val="99"/>
    <w:rsid w:val="00CA317D"/>
    <w:rPr>
      <w:rFonts w:ascii="標楷體" w:eastAsia="標楷體" w:hAnsi="Arial"/>
      <w:kern w:val="2"/>
      <w:sz w:val="32"/>
      <w:szCs w:val="36"/>
    </w:rPr>
  </w:style>
  <w:style w:type="character" w:customStyle="1" w:styleId="ad">
    <w:name w:val="簽名 字元"/>
    <w:basedOn w:val="a9"/>
    <w:link w:val="ac"/>
    <w:semiHidden/>
    <w:rsid w:val="00CA317D"/>
    <w:rPr>
      <w:rFonts w:ascii="標楷體" w:eastAsia="標楷體"/>
      <w:b/>
      <w:snapToGrid w:val="0"/>
      <w:spacing w:val="10"/>
      <w:kern w:val="2"/>
      <w:sz w:val="36"/>
    </w:rPr>
  </w:style>
  <w:style w:type="character" w:customStyle="1" w:styleId="af">
    <w:name w:val="章節附註文字 字元"/>
    <w:basedOn w:val="a9"/>
    <w:link w:val="ae"/>
    <w:semiHidden/>
    <w:rsid w:val="00CA317D"/>
    <w:rPr>
      <w:rFonts w:ascii="標楷體" w:eastAsia="標楷體"/>
      <w:snapToGrid w:val="0"/>
      <w:spacing w:val="10"/>
      <w:kern w:val="2"/>
      <w:sz w:val="32"/>
    </w:rPr>
  </w:style>
  <w:style w:type="character" w:customStyle="1" w:styleId="af3">
    <w:name w:val="頁首 字元"/>
    <w:basedOn w:val="a9"/>
    <w:link w:val="af2"/>
    <w:uiPriority w:val="99"/>
    <w:semiHidden/>
    <w:rsid w:val="00CA317D"/>
    <w:rPr>
      <w:rFonts w:eastAsia="標楷體"/>
      <w:kern w:val="2"/>
    </w:rPr>
  </w:style>
  <w:style w:type="character" w:customStyle="1" w:styleId="af5">
    <w:name w:val="頁尾 字元"/>
    <w:basedOn w:val="a9"/>
    <w:link w:val="af4"/>
    <w:uiPriority w:val="99"/>
    <w:rsid w:val="00CA317D"/>
    <w:rPr>
      <w:rFonts w:eastAsia="標楷體"/>
      <w:kern w:val="2"/>
    </w:rPr>
  </w:style>
  <w:style w:type="paragraph" w:styleId="Web">
    <w:name w:val="Normal (Web)"/>
    <w:basedOn w:val="a8"/>
    <w:uiPriority w:val="99"/>
    <w:unhideWhenUsed/>
    <w:rsid w:val="001D1B1B"/>
    <w:pPr>
      <w:widowControl/>
      <w:spacing w:before="100" w:beforeAutospacing="1" w:after="100" w:afterAutospacing="1"/>
    </w:pPr>
    <w:rPr>
      <w:rFonts w:ascii="新細明體" w:eastAsia="新細明體" w:hAnsi="新細明體" w:cs="新細明體"/>
      <w:kern w:val="0"/>
      <w:sz w:val="24"/>
      <w:szCs w:val="24"/>
    </w:rPr>
  </w:style>
  <w:style w:type="character" w:styleId="affb">
    <w:name w:val="Strong"/>
    <w:basedOn w:val="a9"/>
    <w:uiPriority w:val="22"/>
    <w:qFormat/>
    <w:rsid w:val="001D1B1B"/>
    <w:rPr>
      <w:b/>
      <w:bCs/>
    </w:rPr>
  </w:style>
  <w:style w:type="character" w:customStyle="1" w:styleId="underline1">
    <w:name w:val="underline1"/>
    <w:basedOn w:val="a9"/>
    <w:rsid w:val="001D1B1B"/>
    <w:rPr>
      <w:b/>
      <w:bCs/>
      <w:strike w:val="0"/>
      <w:dstrike w:val="0"/>
      <w:u w:val="none"/>
      <w:effect w:val="none"/>
    </w:rPr>
  </w:style>
  <w:style w:type="paragraph" w:customStyle="1" w:styleId="affc">
    <w:name w:val="(一)"/>
    <w:basedOn w:val="5"/>
    <w:rsid w:val="001D1B1B"/>
    <w:pPr>
      <w:numPr>
        <w:ilvl w:val="0"/>
        <w:numId w:val="0"/>
      </w:numPr>
      <w:adjustRightInd w:val="0"/>
      <w:snapToGrid w:val="0"/>
      <w:spacing w:beforeLines="50" w:afterLines="50" w:line="440" w:lineRule="exact"/>
      <w:ind w:left="1468" w:hanging="924"/>
      <w:jc w:val="left"/>
    </w:pPr>
    <w:rPr>
      <w:bCs w:val="0"/>
      <w:snapToGrid w:val="0"/>
      <w:spacing w:val="20"/>
      <w:kern w:val="0"/>
      <w:szCs w:val="24"/>
    </w:rPr>
  </w:style>
  <w:style w:type="paragraph" w:customStyle="1" w:styleId="a7">
    <w:name w:val="分項段落"/>
    <w:basedOn w:val="a8"/>
    <w:rsid w:val="001D1B1B"/>
    <w:pPr>
      <w:numPr>
        <w:numId w:val="24"/>
      </w:numPr>
    </w:pPr>
    <w:rPr>
      <w:rFonts w:eastAsia="新細明體"/>
      <w:sz w:val="24"/>
    </w:rPr>
  </w:style>
  <w:style w:type="paragraph" w:customStyle="1" w:styleId="affd">
    <w:name w:val="主旨"/>
    <w:basedOn w:val="a8"/>
    <w:rsid w:val="001D1B1B"/>
    <w:pPr>
      <w:snapToGrid w:val="0"/>
      <w:ind w:left="964" w:hanging="964"/>
    </w:pPr>
  </w:style>
  <w:style w:type="character" w:customStyle="1" w:styleId="amethyst011">
    <w:name w:val="amethyst011"/>
    <w:basedOn w:val="a9"/>
    <w:rsid w:val="001D1B1B"/>
    <w:rPr>
      <w:strike w:val="0"/>
      <w:dstrike w:val="0"/>
      <w:color w:val="189A7F"/>
      <w:u w:val="none"/>
      <w:effect w:val="none"/>
    </w:rPr>
  </w:style>
  <w:style w:type="character" w:customStyle="1" w:styleId="apple-converted-space">
    <w:name w:val="apple-converted-space"/>
    <w:basedOn w:val="a9"/>
    <w:rsid w:val="001D1B1B"/>
  </w:style>
  <w:style w:type="paragraph" w:customStyle="1" w:styleId="Default">
    <w:name w:val="Default"/>
    <w:rsid w:val="001D1B1B"/>
    <w:pPr>
      <w:widowControl w:val="0"/>
      <w:autoSpaceDE w:val="0"/>
      <w:autoSpaceDN w:val="0"/>
      <w:adjustRightInd w:val="0"/>
    </w:pPr>
    <w:rPr>
      <w:rFonts w:ascii="標楷體" w:eastAsia="標楷體" w:cs="標楷體"/>
      <w:color w:val="000000"/>
      <w:sz w:val="24"/>
      <w:szCs w:val="24"/>
    </w:rPr>
  </w:style>
  <w:style w:type="paragraph" w:styleId="affe">
    <w:name w:val="Plain Text"/>
    <w:basedOn w:val="a8"/>
    <w:link w:val="afff"/>
    <w:uiPriority w:val="99"/>
    <w:unhideWhenUsed/>
    <w:rsid w:val="001D1B1B"/>
    <w:rPr>
      <w:rFonts w:ascii="細明體" w:eastAsia="細明體" w:hAnsi="Courier New" w:cs="Courier New"/>
      <w:sz w:val="24"/>
      <w:szCs w:val="24"/>
    </w:rPr>
  </w:style>
  <w:style w:type="character" w:customStyle="1" w:styleId="afff">
    <w:name w:val="純文字 字元"/>
    <w:basedOn w:val="a9"/>
    <w:link w:val="affe"/>
    <w:uiPriority w:val="99"/>
    <w:rsid w:val="001D1B1B"/>
    <w:rPr>
      <w:rFonts w:ascii="細明體" w:eastAsia="細明體" w:hAnsi="Courier New" w:cs="Courier New"/>
      <w:kern w:val="2"/>
      <w:sz w:val="24"/>
      <w:szCs w:val="24"/>
    </w:rPr>
  </w:style>
  <w:style w:type="character" w:customStyle="1" w:styleId="90">
    <w:name w:val="標題 9 字元"/>
    <w:basedOn w:val="a9"/>
    <w:link w:val="9"/>
    <w:uiPriority w:val="9"/>
    <w:rsid w:val="005C1D0A"/>
    <w:rPr>
      <w:rFonts w:ascii="標楷體" w:eastAsia="標楷體" w:hAnsiTheme="majorHAnsi" w:cstheme="majorBidi"/>
      <w:kern w:val="32"/>
      <w:sz w:val="32"/>
      <w:szCs w:val="36"/>
    </w:rPr>
  </w:style>
  <w:style w:type="paragraph" w:customStyle="1" w:styleId="afff0">
    <w:name w:val="附表樣式"/>
    <w:basedOn w:val="a8"/>
    <w:qFormat/>
    <w:rsid w:val="005C1D0A"/>
    <w:pPr>
      <w:keepNext/>
      <w:overflowPunct w:val="0"/>
      <w:autoSpaceDE w:val="0"/>
      <w:autoSpaceDN w:val="0"/>
      <w:ind w:left="400" w:hangingChars="400" w:hanging="400"/>
      <w:jc w:val="both"/>
      <w:outlineLvl w:val="0"/>
    </w:pPr>
    <w:rPr>
      <w:rFonts w:ascii="標楷體"/>
      <w:kern w:val="32"/>
    </w:rPr>
  </w:style>
  <w:style w:type="paragraph" w:customStyle="1" w:styleId="14">
    <w:name w:val="表格14"/>
    <w:basedOn w:val="a8"/>
    <w:rsid w:val="005C1D0A"/>
    <w:pPr>
      <w:overflowPunct w:val="0"/>
      <w:autoSpaceDE w:val="0"/>
      <w:autoSpaceDN w:val="0"/>
      <w:adjustRightInd w:val="0"/>
      <w:snapToGrid w:val="0"/>
      <w:spacing w:line="360" w:lineRule="exact"/>
      <w:jc w:val="both"/>
    </w:pPr>
    <w:rPr>
      <w:rFonts w:ascii="標楷體"/>
      <w:snapToGrid w:val="0"/>
      <w:spacing w:val="-14"/>
      <w:kern w:val="0"/>
      <w:sz w:val="28"/>
    </w:rPr>
  </w:style>
  <w:style w:type="paragraph" w:customStyle="1" w:styleId="afff1">
    <w:name w:val="附圖樣式"/>
    <w:basedOn w:val="a8"/>
    <w:qFormat/>
    <w:rsid w:val="005C1D0A"/>
    <w:pPr>
      <w:keepNext/>
      <w:overflowPunct w:val="0"/>
      <w:autoSpaceDE w:val="0"/>
      <w:autoSpaceDN w:val="0"/>
      <w:ind w:left="400" w:hangingChars="400" w:hanging="400"/>
      <w:jc w:val="both"/>
      <w:outlineLvl w:val="0"/>
    </w:pPr>
    <w:rPr>
      <w:rFonts w:ascii="標楷體"/>
      <w:kern w:val="32"/>
    </w:rPr>
  </w:style>
  <w:style w:type="paragraph" w:customStyle="1" w:styleId="140">
    <w:name w:val="表格標題14"/>
    <w:basedOn w:val="a8"/>
    <w:rsid w:val="005C1D0A"/>
    <w:pPr>
      <w:keepNext/>
      <w:overflowPunct w:val="0"/>
      <w:autoSpaceDE w:val="0"/>
      <w:autoSpaceDN w:val="0"/>
      <w:adjustRightInd w:val="0"/>
      <w:snapToGrid w:val="0"/>
      <w:spacing w:before="40" w:after="40" w:line="320" w:lineRule="exact"/>
      <w:jc w:val="center"/>
    </w:pPr>
    <w:rPr>
      <w:rFonts w:ascii="標楷體"/>
      <w:snapToGrid w:val="0"/>
      <w:spacing w:val="-10"/>
      <w:kern w:val="0"/>
      <w:sz w:val="28"/>
    </w:rPr>
  </w:style>
  <w:style w:type="paragraph" w:customStyle="1" w:styleId="a4">
    <w:name w:val="表標題"/>
    <w:qFormat/>
    <w:rsid w:val="005C1D0A"/>
    <w:pPr>
      <w:keepNext/>
      <w:widowControl w:val="0"/>
      <w:numPr>
        <w:numId w:val="28"/>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ff2">
    <w:name w:val="資料來源"/>
    <w:basedOn w:val="a8"/>
    <w:rsid w:val="005C1D0A"/>
    <w:pPr>
      <w:kinsoku w:val="0"/>
      <w:overflowPunct w:val="0"/>
      <w:autoSpaceDE w:val="0"/>
      <w:autoSpaceDN w:val="0"/>
      <w:adjustRightInd w:val="0"/>
      <w:snapToGrid w:val="0"/>
      <w:spacing w:before="40" w:after="240" w:line="360" w:lineRule="exact"/>
      <w:jc w:val="both"/>
    </w:pPr>
    <w:rPr>
      <w:rFonts w:ascii="標楷體"/>
      <w:spacing w:val="-10"/>
      <w:kern w:val="0"/>
      <w:sz w:val="28"/>
      <w:szCs w:val="22"/>
    </w:rPr>
  </w:style>
  <w:style w:type="paragraph" w:customStyle="1" w:styleId="a2">
    <w:name w:val="圖標題"/>
    <w:basedOn w:val="a8"/>
    <w:qFormat/>
    <w:rsid w:val="005C1D0A"/>
    <w:pPr>
      <w:numPr>
        <w:numId w:val="29"/>
      </w:numPr>
      <w:overflowPunct w:val="0"/>
      <w:autoSpaceDE w:val="0"/>
      <w:autoSpaceDN w:val="0"/>
      <w:adjustRightInd w:val="0"/>
      <w:snapToGrid w:val="0"/>
      <w:spacing w:before="40" w:after="240" w:line="360" w:lineRule="exact"/>
      <w:ind w:left="697" w:hanging="697"/>
      <w:jc w:val="center"/>
      <w:textAlignment w:val="baseline"/>
    </w:pPr>
    <w:rPr>
      <w:rFonts w:ascii="標楷體" w:hAnsi="華康楷書體W5(P)"/>
      <w:bCs/>
      <w:spacing w:val="-10"/>
      <w:kern w:val="28"/>
      <w:sz w:val="28"/>
      <w:szCs w:val="28"/>
    </w:rPr>
  </w:style>
  <w:style w:type="paragraph" w:customStyle="1" w:styleId="120">
    <w:name w:val="表格標題12"/>
    <w:basedOn w:val="140"/>
    <w:rsid w:val="005C1D0A"/>
    <w:pPr>
      <w:spacing w:line="240" w:lineRule="exact"/>
    </w:pPr>
    <w:rPr>
      <w:sz w:val="24"/>
      <w:szCs w:val="24"/>
    </w:rPr>
  </w:style>
  <w:style w:type="paragraph" w:customStyle="1" w:styleId="121">
    <w:name w:val="表格12"/>
    <w:basedOn w:val="14"/>
    <w:rsid w:val="005C1D0A"/>
    <w:pPr>
      <w:spacing w:line="300" w:lineRule="exact"/>
    </w:pPr>
    <w:rPr>
      <w:sz w:val="24"/>
      <w:szCs w:val="24"/>
    </w:rPr>
  </w:style>
  <w:style w:type="paragraph" w:customStyle="1" w:styleId="a5">
    <w:name w:val="附錄"/>
    <w:basedOn w:val="a8"/>
    <w:qFormat/>
    <w:rsid w:val="005C1D0A"/>
    <w:pPr>
      <w:keepNext/>
      <w:numPr>
        <w:numId w:val="30"/>
      </w:numPr>
      <w:overflowPunct w:val="0"/>
      <w:autoSpaceDE w:val="0"/>
      <w:autoSpaceDN w:val="0"/>
      <w:ind w:left="350" w:hangingChars="350" w:hanging="350"/>
      <w:jc w:val="both"/>
      <w:outlineLvl w:val="0"/>
    </w:pPr>
    <w:rPr>
      <w:rFonts w:ascii="標楷體"/>
      <w:kern w:val="32"/>
    </w:rPr>
  </w:style>
  <w:style w:type="paragraph" w:customStyle="1" w:styleId="a6">
    <w:name w:val="照片標題"/>
    <w:qFormat/>
    <w:rsid w:val="005C1D0A"/>
    <w:pPr>
      <w:numPr>
        <w:numId w:val="31"/>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8"/>
    <w:qFormat/>
    <w:rsid w:val="005C1D0A"/>
    <w:pPr>
      <w:keepNext/>
      <w:numPr>
        <w:numId w:val="32"/>
      </w:numPr>
      <w:overflowPunct w:val="0"/>
      <w:autoSpaceDE w:val="0"/>
      <w:autoSpaceDN w:val="0"/>
      <w:ind w:left="400" w:hangingChars="400" w:hanging="400"/>
      <w:jc w:val="both"/>
      <w:outlineLvl w:val="0"/>
    </w:pPr>
    <w:rPr>
      <w:rFonts w:ascii="標楷體"/>
      <w:kern w:val="32"/>
    </w:rPr>
  </w:style>
  <w:style w:type="paragraph" w:customStyle="1" w:styleId="92">
    <w:name w:val="段落樣式9"/>
    <w:basedOn w:val="81"/>
    <w:qFormat/>
    <w:rsid w:val="005C1D0A"/>
    <w:pPr>
      <w:overflowPunct w:val="0"/>
      <w:autoSpaceDE w:val="0"/>
      <w:autoSpaceDN w:val="0"/>
      <w:ind w:leftChars="1000" w:left="1000"/>
    </w:pPr>
    <w:rPr>
      <w:kern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46\Application%20Data\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26B65-3FFF-4350-8C18-A81B6FE13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C031糾正案文格式體例(橫式).dot</Template>
  <TotalTime>1</TotalTime>
  <Pages>14</Pages>
  <Words>1302</Words>
  <Characters>7426</Characters>
  <Application>Microsoft Office Word</Application>
  <DocSecurity>0</DocSecurity>
  <Lines>61</Lines>
  <Paragraphs>17</Paragraphs>
  <ScaleCrop>false</ScaleCrop>
  <Company>Hewlett-Packard Company</Company>
  <LinksUpToDate>false</LinksUpToDate>
  <CharactersWithSpaces>8711</CharactersWithSpaces>
  <SharedDoc>false</SharedDoc>
  <HLinks>
    <vt:vector size="6" baseType="variant">
      <vt:variant>
        <vt:i4>1376335</vt:i4>
      </vt:variant>
      <vt:variant>
        <vt:i4>0</vt:i4>
      </vt:variant>
      <vt:variant>
        <vt:i4>0</vt:i4>
      </vt:variant>
      <vt:variant>
        <vt:i4>5</vt:i4>
      </vt:variant>
      <vt:variant>
        <vt:lpwstr>http://www.rootlaw.com.tw/LawContent.aspx?LawID=A040040131032800-1011115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t846</dc:creator>
  <cp:lastModifiedBy>Administrator</cp:lastModifiedBy>
  <cp:revision>3</cp:revision>
  <cp:lastPrinted>2016-01-10T09:08:00Z</cp:lastPrinted>
  <dcterms:created xsi:type="dcterms:W3CDTF">2016-02-03T07:22:00Z</dcterms:created>
  <dcterms:modified xsi:type="dcterms:W3CDTF">2016-02-03T07:23:00Z</dcterms:modified>
</cp:coreProperties>
</file>